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50" w:rsidRPr="009D16B8" w:rsidRDefault="00046050" w:rsidP="00046050">
      <w:pPr>
        <w:ind w:firstLine="720"/>
        <w:jc w:val="center"/>
        <w:rPr>
          <w:rFonts w:ascii="Book Antiqua" w:hAnsi="Book Antiqua"/>
          <w:b/>
          <w:sz w:val="22"/>
          <w:szCs w:val="22"/>
        </w:rPr>
      </w:pPr>
      <w:r w:rsidRPr="009D16B8">
        <w:rPr>
          <w:rFonts w:ascii="Book Antiqua" w:hAnsi="Book Antiqua"/>
          <w:b/>
          <w:sz w:val="22"/>
          <w:szCs w:val="22"/>
        </w:rPr>
        <w:t xml:space="preserve">К сведению  предпринимателей  </w:t>
      </w:r>
      <w:proofErr w:type="spellStart"/>
      <w:r w:rsidRPr="009D16B8">
        <w:rPr>
          <w:rFonts w:ascii="Book Antiqua" w:hAnsi="Book Antiqua"/>
          <w:b/>
          <w:sz w:val="22"/>
          <w:szCs w:val="22"/>
        </w:rPr>
        <w:t>Теучежского</w:t>
      </w:r>
      <w:proofErr w:type="spellEnd"/>
      <w:r w:rsidRPr="009D16B8">
        <w:rPr>
          <w:rFonts w:ascii="Book Antiqua" w:hAnsi="Book Antiqua"/>
          <w:b/>
          <w:sz w:val="22"/>
          <w:szCs w:val="22"/>
        </w:rPr>
        <w:t xml:space="preserve"> района</w:t>
      </w:r>
      <w:proofErr w:type="gramStart"/>
      <w:r w:rsidRPr="009D16B8">
        <w:rPr>
          <w:rFonts w:ascii="Book Antiqua" w:hAnsi="Book Antiqua"/>
          <w:b/>
          <w:sz w:val="22"/>
          <w:szCs w:val="22"/>
        </w:rPr>
        <w:t xml:space="preserve"> !</w:t>
      </w:r>
      <w:proofErr w:type="gramEnd"/>
    </w:p>
    <w:p w:rsidR="00046050" w:rsidRPr="009D16B8" w:rsidRDefault="00046050" w:rsidP="00046050">
      <w:pPr>
        <w:ind w:firstLine="851"/>
        <w:jc w:val="both"/>
        <w:rPr>
          <w:rFonts w:ascii="Book Antiqua" w:hAnsi="Book Antiqua"/>
          <w:b/>
          <w:sz w:val="22"/>
          <w:szCs w:val="22"/>
        </w:rPr>
      </w:pPr>
    </w:p>
    <w:p w:rsidR="009D16B8" w:rsidRDefault="00046050" w:rsidP="009D16B8">
      <w:pPr>
        <w:ind w:firstLine="851"/>
        <w:jc w:val="both"/>
        <w:rPr>
          <w:rFonts w:ascii="Book Antiqua" w:hAnsi="Book Antiqua"/>
          <w:sz w:val="24"/>
        </w:rPr>
      </w:pPr>
      <w:r w:rsidRPr="00046050">
        <w:rPr>
          <w:rFonts w:ascii="Book Antiqua" w:hAnsi="Book Antiqua"/>
          <w:sz w:val="24"/>
        </w:rPr>
        <w:t xml:space="preserve">Постановлением </w:t>
      </w:r>
      <w:r>
        <w:rPr>
          <w:rFonts w:ascii="Book Antiqua" w:hAnsi="Book Antiqua"/>
          <w:sz w:val="24"/>
        </w:rPr>
        <w:t xml:space="preserve"> </w:t>
      </w:r>
      <w:r w:rsidR="009D16B8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Правительства </w:t>
      </w:r>
      <w:r w:rsidR="009D16B8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Российской </w:t>
      </w:r>
      <w:r w:rsidR="009D16B8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Федерации от 19.10.2020 г. </w:t>
      </w:r>
    </w:p>
    <w:p w:rsidR="003A3D36" w:rsidRDefault="00046050" w:rsidP="009D16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№ 1704 установлены Правила определения новых инвестиционных проектов, в </w:t>
      </w:r>
      <w:proofErr w:type="gramStart"/>
      <w:r>
        <w:rPr>
          <w:rFonts w:ascii="Book Antiqua" w:hAnsi="Book Antiqua"/>
          <w:sz w:val="24"/>
        </w:rPr>
        <w:t>целях</w:t>
      </w:r>
      <w:proofErr w:type="gramEnd"/>
      <w:r>
        <w:rPr>
          <w:rFonts w:ascii="Book Antiqua" w:hAnsi="Book Antiqua"/>
          <w:sz w:val="24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</w:t>
      </w:r>
      <w:r w:rsidR="009D16B8">
        <w:rPr>
          <w:rFonts w:ascii="Book Antiqua" w:hAnsi="Book Antiqua"/>
          <w:sz w:val="24"/>
        </w:rPr>
        <w:t>, подлежат</w:t>
      </w:r>
      <w:r>
        <w:rPr>
          <w:rFonts w:ascii="Book Antiqua" w:hAnsi="Book Antiqua"/>
          <w:sz w:val="24"/>
        </w:rPr>
        <w:t xml:space="preserve"> направлению на осуществление субъектом Российской Федерации бюджетных инвестиций в объекты инфраструктуры.</w:t>
      </w:r>
    </w:p>
    <w:p w:rsidR="00046050" w:rsidRDefault="00046050" w:rsidP="009D16B8">
      <w:pPr>
        <w:ind w:firstLine="85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Инвесторы, реализующие проекты в сфере туристской деятельности, </w:t>
      </w:r>
      <w:proofErr w:type="spellStart"/>
      <w:r>
        <w:rPr>
          <w:rFonts w:ascii="Book Antiqua" w:hAnsi="Book Antiqua"/>
          <w:sz w:val="24"/>
        </w:rPr>
        <w:t>логистической</w:t>
      </w:r>
      <w:proofErr w:type="spellEnd"/>
      <w:r>
        <w:rPr>
          <w:rFonts w:ascii="Book Antiqua" w:hAnsi="Book Antiqua"/>
          <w:sz w:val="24"/>
        </w:rPr>
        <w:t xml:space="preserve"> деятельности, обрабатывающих производств, жилищного строительства, </w:t>
      </w:r>
      <w:proofErr w:type="spellStart"/>
      <w:r>
        <w:rPr>
          <w:rFonts w:ascii="Book Antiqua" w:hAnsi="Book Antiqua"/>
          <w:sz w:val="24"/>
        </w:rPr>
        <w:t>жилищно</w:t>
      </w:r>
      <w:proofErr w:type="spellEnd"/>
      <w:r>
        <w:rPr>
          <w:rFonts w:ascii="Book Antiqua" w:hAnsi="Book Antiqua"/>
          <w:sz w:val="24"/>
        </w:rPr>
        <w:t xml:space="preserve"> – коммунального хозяйства, строительства или реконструкции автомобильных дорог, могут получить субсидию на компенсацию произведенных затрат по созданию объектов инфраструктуры (транспортной, инженерной, энергетической и коммунальной).</w:t>
      </w:r>
    </w:p>
    <w:p w:rsidR="009D16B8" w:rsidRDefault="00046050" w:rsidP="009D16B8">
      <w:pPr>
        <w:ind w:firstLine="85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</w:t>
      </w:r>
      <w:r w:rsidR="009D16B8">
        <w:rPr>
          <w:rFonts w:ascii="Book Antiqua" w:hAnsi="Book Antiqua"/>
          <w:sz w:val="24"/>
        </w:rPr>
        <w:t>объектов основных средств или на реконструкцию существующих объектов, которые вводятся в эксплуатацию после 1 января 2021 г.</w:t>
      </w:r>
    </w:p>
    <w:p w:rsidR="00046050" w:rsidRDefault="009D16B8" w:rsidP="009D16B8">
      <w:pPr>
        <w:ind w:firstLine="85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Новый инвестиционный проект должен быть реализован отдельно созданным для этого юридическим лицом.</w:t>
      </w:r>
      <w:r w:rsidR="00046050">
        <w:rPr>
          <w:rFonts w:ascii="Book Antiqua" w:hAnsi="Book Antiqua"/>
          <w:sz w:val="24"/>
        </w:rPr>
        <w:t xml:space="preserve"> </w:t>
      </w:r>
    </w:p>
    <w:p w:rsidR="00046050" w:rsidRPr="00046050" w:rsidRDefault="00046050" w:rsidP="009D16B8">
      <w:pPr>
        <w:jc w:val="both"/>
        <w:rPr>
          <w:rFonts w:ascii="Book Antiqua" w:hAnsi="Book Antiqua"/>
          <w:sz w:val="24"/>
        </w:rPr>
      </w:pPr>
    </w:p>
    <w:sectPr w:rsidR="00046050" w:rsidRPr="00046050" w:rsidSect="003A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050"/>
    <w:rsid w:val="00046050"/>
    <w:rsid w:val="003A3D36"/>
    <w:rsid w:val="009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cp:lastPrinted>2021-05-19T05:26:00Z</cp:lastPrinted>
  <dcterms:created xsi:type="dcterms:W3CDTF">2021-05-19T05:09:00Z</dcterms:created>
  <dcterms:modified xsi:type="dcterms:W3CDTF">2021-05-19T05:29:00Z</dcterms:modified>
</cp:coreProperties>
</file>