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009" w:rsidRDefault="003A0009">
      <w:r>
        <w:rPr>
          <w:noProof/>
        </w:rPr>
        <w:drawing>
          <wp:inline distT="0" distB="0" distL="0" distR="0">
            <wp:extent cx="6775753" cy="9318928"/>
            <wp:effectExtent l="19050" t="0" r="604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192" cy="93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2"/>
      </w:tblGrid>
      <w:tr w:rsidR="00ED3F74" w:rsidRPr="009821D0" w:rsidTr="00FB0C5D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ED3F74" w:rsidRDefault="00ED3F74" w:rsidP="00FB0C5D">
            <w:pPr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bookmarkStart w:id="0" w:name="sub_1000"/>
          </w:p>
          <w:p w:rsidR="00ED3F74" w:rsidRPr="00601456" w:rsidRDefault="00ED3F74" w:rsidP="00FB0C5D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601456">
              <w:rPr>
                <w:rFonts w:ascii="Book Antiqua" w:hAnsi="Book Antiqua"/>
                <w:bCs/>
                <w:sz w:val="20"/>
                <w:szCs w:val="20"/>
              </w:rPr>
              <w:t>Приложение</w:t>
            </w:r>
          </w:p>
          <w:p w:rsidR="00ED3F74" w:rsidRPr="00601456" w:rsidRDefault="00ED3F74" w:rsidP="00FB0C5D">
            <w:pPr>
              <w:ind w:right="-143"/>
              <w:jc w:val="center"/>
              <w:rPr>
                <w:rFonts w:ascii="Book Antiqua" w:hAnsi="Book Antiqua"/>
                <w:bCs/>
                <w:sz w:val="20"/>
                <w:szCs w:val="20"/>
              </w:rPr>
            </w:pPr>
            <w:r w:rsidRPr="00601456">
              <w:rPr>
                <w:rFonts w:ascii="Book Antiqua" w:hAnsi="Book Antiqua"/>
                <w:bCs/>
                <w:sz w:val="20"/>
                <w:szCs w:val="20"/>
              </w:rPr>
              <w:t xml:space="preserve">к </w:t>
            </w:r>
            <w:hyperlink w:anchor="sub_0" w:history="1">
              <w:r w:rsidRPr="00601456">
                <w:rPr>
                  <w:rFonts w:ascii="Book Antiqua" w:hAnsi="Book Antiqua"/>
                  <w:bCs/>
                  <w:sz w:val="20"/>
                  <w:szCs w:val="20"/>
                </w:rPr>
                <w:t>постановлению</w:t>
              </w:r>
            </w:hyperlink>
            <w:r w:rsidRPr="00601456">
              <w:rPr>
                <w:rFonts w:ascii="Book Antiqua" w:hAnsi="Book Antiqua"/>
                <w:bCs/>
                <w:sz w:val="20"/>
                <w:szCs w:val="20"/>
              </w:rPr>
              <w:t xml:space="preserve"> администрации </w:t>
            </w:r>
          </w:p>
          <w:p w:rsidR="00ED3F74" w:rsidRPr="00601456" w:rsidRDefault="00ED3F74" w:rsidP="00FB0C5D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601456">
              <w:rPr>
                <w:rFonts w:ascii="Book Antiqua" w:hAnsi="Book Antiqua"/>
                <w:bCs/>
                <w:sz w:val="20"/>
                <w:szCs w:val="20"/>
              </w:rPr>
              <w:t>МО «</w:t>
            </w:r>
            <w:proofErr w:type="spellStart"/>
            <w:r w:rsidRPr="00601456">
              <w:rPr>
                <w:rFonts w:ascii="Book Antiqua" w:hAnsi="Book Antiqua"/>
                <w:bCs/>
                <w:sz w:val="20"/>
                <w:szCs w:val="20"/>
              </w:rPr>
              <w:t>Теучежский</w:t>
            </w:r>
            <w:proofErr w:type="spellEnd"/>
            <w:r w:rsidRPr="00601456">
              <w:rPr>
                <w:rFonts w:ascii="Book Antiqua" w:hAnsi="Book Antiqua"/>
                <w:bCs/>
                <w:sz w:val="20"/>
                <w:szCs w:val="20"/>
              </w:rPr>
              <w:t xml:space="preserve"> район</w:t>
            </w:r>
          </w:p>
          <w:p w:rsidR="00ED3F74" w:rsidRPr="00ED3F74" w:rsidRDefault="00ED3F74" w:rsidP="00FB0C5D">
            <w:pPr>
              <w:jc w:val="center"/>
              <w:rPr>
                <w:rFonts w:ascii="Book Antiqua" w:hAnsi="Book Antiqua"/>
                <w:sz w:val="20"/>
                <w:szCs w:val="20"/>
                <w:u w:val="single"/>
              </w:rPr>
            </w:pPr>
            <w:r w:rsidRPr="00ED3F74">
              <w:rPr>
                <w:rFonts w:ascii="Book Antiqua" w:hAnsi="Book Antiqua"/>
                <w:bCs/>
                <w:sz w:val="20"/>
                <w:szCs w:val="20"/>
                <w:u w:val="single"/>
              </w:rPr>
              <w:t>от 18.05. 2021 г. N 173</w:t>
            </w:r>
          </w:p>
          <w:p w:rsidR="00ED3F74" w:rsidRPr="009821D0" w:rsidRDefault="00ED3F74" w:rsidP="00FB0C5D">
            <w:pPr>
              <w:jc w:val="center"/>
              <w:rPr>
                <w:rFonts w:ascii="Book Antiqua" w:hAnsi="Book Antiqua"/>
                <w:bCs/>
                <w:sz w:val="16"/>
                <w:szCs w:val="16"/>
              </w:rPr>
            </w:pPr>
          </w:p>
        </w:tc>
      </w:tr>
    </w:tbl>
    <w:bookmarkEnd w:id="0"/>
    <w:p w:rsidR="00ED3F74" w:rsidRPr="00601456" w:rsidRDefault="00ED3F74" w:rsidP="00ED3F74">
      <w:pPr>
        <w:pStyle w:val="1"/>
        <w:rPr>
          <w:rFonts w:ascii="Book Antiqua" w:hAnsi="Book Antiqua"/>
          <w:b/>
          <w:i w:val="0"/>
          <w:sz w:val="24"/>
          <w:szCs w:val="24"/>
        </w:rPr>
      </w:pPr>
      <w:r w:rsidRPr="00601456">
        <w:rPr>
          <w:rFonts w:ascii="Book Antiqua" w:hAnsi="Book Antiqua"/>
          <w:b/>
          <w:i w:val="0"/>
          <w:sz w:val="24"/>
          <w:szCs w:val="24"/>
        </w:rPr>
        <w:t>Порядок</w:t>
      </w:r>
      <w:r w:rsidRPr="00601456">
        <w:rPr>
          <w:rFonts w:ascii="Book Antiqua" w:hAnsi="Book Antiqua"/>
          <w:b/>
          <w:i w:val="0"/>
          <w:sz w:val="24"/>
          <w:szCs w:val="24"/>
        </w:rPr>
        <w:br/>
        <w:t>разработки и утверждения административных регламентов исполнения</w:t>
      </w:r>
      <w:r w:rsidRPr="00601456">
        <w:rPr>
          <w:rFonts w:ascii="Book Antiqua" w:hAnsi="Book Antiqua"/>
          <w:b/>
          <w:i w:val="0"/>
          <w:sz w:val="24"/>
          <w:szCs w:val="24"/>
        </w:rPr>
        <w:br/>
        <w:t xml:space="preserve">муниципальных услуг </w:t>
      </w:r>
      <w:proofErr w:type="gramStart"/>
      <w:r w:rsidRPr="00601456">
        <w:rPr>
          <w:rFonts w:ascii="Book Antiqua" w:hAnsi="Book Antiqua"/>
          <w:b/>
          <w:i w:val="0"/>
          <w:sz w:val="24"/>
          <w:szCs w:val="24"/>
        </w:rPr>
        <w:t xml:space="preserve">( </w:t>
      </w:r>
      <w:proofErr w:type="gramEnd"/>
      <w:r w:rsidRPr="00601456">
        <w:rPr>
          <w:rFonts w:ascii="Book Antiqua" w:hAnsi="Book Antiqua"/>
          <w:b/>
          <w:i w:val="0"/>
          <w:sz w:val="24"/>
          <w:szCs w:val="24"/>
        </w:rPr>
        <w:t>функций) предоставления муниципальных услуг</w:t>
      </w:r>
    </w:p>
    <w:p w:rsidR="00ED3F74" w:rsidRPr="00601456" w:rsidRDefault="00ED3F74" w:rsidP="00ED3F74">
      <w:pPr>
        <w:pStyle w:val="1"/>
        <w:rPr>
          <w:rFonts w:ascii="Book Antiqua" w:hAnsi="Book Antiqua"/>
          <w:b/>
          <w:i w:val="0"/>
          <w:sz w:val="24"/>
          <w:szCs w:val="24"/>
        </w:rPr>
      </w:pPr>
      <w:r w:rsidRPr="00601456">
        <w:rPr>
          <w:rFonts w:ascii="Book Antiqua" w:hAnsi="Book Antiqua"/>
          <w:b/>
          <w:i w:val="0"/>
          <w:sz w:val="24"/>
          <w:szCs w:val="24"/>
        </w:rPr>
        <w:t xml:space="preserve"> в муниципальном образовании «</w:t>
      </w:r>
      <w:proofErr w:type="spellStart"/>
      <w:r w:rsidRPr="00601456">
        <w:rPr>
          <w:rFonts w:ascii="Book Antiqua" w:hAnsi="Book Antiqua"/>
          <w:b/>
          <w:i w:val="0"/>
          <w:sz w:val="24"/>
          <w:szCs w:val="24"/>
        </w:rPr>
        <w:t>Теуческий</w:t>
      </w:r>
      <w:proofErr w:type="spellEnd"/>
      <w:r w:rsidRPr="00601456">
        <w:rPr>
          <w:rFonts w:ascii="Book Antiqua" w:hAnsi="Book Antiqua"/>
          <w:b/>
          <w:i w:val="0"/>
          <w:sz w:val="24"/>
          <w:szCs w:val="24"/>
        </w:rPr>
        <w:t xml:space="preserve"> район»</w:t>
      </w:r>
    </w:p>
    <w:p w:rsidR="00ED3F74" w:rsidRPr="00601456" w:rsidRDefault="00ED3F74" w:rsidP="00ED3F74">
      <w:pPr>
        <w:autoSpaceDE w:val="0"/>
        <w:autoSpaceDN w:val="0"/>
        <w:adjustRightInd w:val="0"/>
        <w:jc w:val="right"/>
        <w:rPr>
          <w:rFonts w:ascii="Book Antiqua" w:hAnsi="Book Antiqua"/>
          <w:b/>
        </w:rPr>
      </w:pPr>
    </w:p>
    <w:p w:rsidR="00ED3F74" w:rsidRPr="00601456" w:rsidRDefault="00ED3F74" w:rsidP="00ED3F74">
      <w:pPr>
        <w:ind w:right="-144" w:firstLine="709"/>
        <w:contextualSpacing/>
        <w:jc w:val="center"/>
        <w:rPr>
          <w:rFonts w:ascii="Book Antiqua" w:eastAsia="Calibri" w:hAnsi="Book Antiqua"/>
          <w:b/>
          <w:lang w:eastAsia="en-US"/>
        </w:rPr>
      </w:pPr>
      <w:r w:rsidRPr="00601456">
        <w:rPr>
          <w:rFonts w:ascii="Book Antiqua" w:eastAsia="Calibri" w:hAnsi="Book Antiqua"/>
          <w:b/>
          <w:lang w:eastAsia="en-US"/>
        </w:rPr>
        <w:t>I. Общие положения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hAnsi="Book Antiqua"/>
        </w:rPr>
      </w:pPr>
      <w:r w:rsidRPr="00601456">
        <w:rPr>
          <w:rFonts w:ascii="Book Antiqua" w:eastAsia="Calibri" w:hAnsi="Book Antiqua"/>
          <w:lang w:eastAsia="en-US"/>
        </w:rPr>
        <w:t xml:space="preserve">1. </w:t>
      </w:r>
      <w:r w:rsidRPr="00601456">
        <w:rPr>
          <w:rFonts w:ascii="Book Antiqua" w:hAnsi="Book Antiqua"/>
        </w:rPr>
        <w:t>Настоящий Порядок устанавливает общие требования к разработке и утверждению структурными подразделениями администрации муниципального 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 административных регламентов исполнения муниципальных функций и административных регламентов предоставления муниципальных услуг (далее - административные регламенты).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Регламентом является нормативный правовой акт администрации муниципального образования «</w:t>
      </w:r>
      <w:proofErr w:type="spellStart"/>
      <w:r w:rsidRPr="00601456">
        <w:rPr>
          <w:rFonts w:ascii="Book Antiqua" w:eastAsia="Calibri" w:hAnsi="Book Antiqua"/>
          <w:lang w:eastAsia="en-US"/>
        </w:rPr>
        <w:t>Теучежский</w:t>
      </w:r>
      <w:proofErr w:type="spellEnd"/>
      <w:r w:rsidRPr="00601456">
        <w:rPr>
          <w:rFonts w:ascii="Book Antiqua" w:eastAsia="Calibri" w:hAnsi="Book Antiqua"/>
          <w:lang w:eastAsia="en-US"/>
        </w:rPr>
        <w:t xml:space="preserve"> район»  (далее – Администрация), устанавливающий сроки и последовательность административных процедур (действий), осуществляемых структурными подразделениями, предоставляющей муниципальные услуги, в процессе предоставления муниципальной услуги в соответствии с требованиями Федерального закона № 210 – ФЗ от 27.07. 2010 г.   "Об организации предоставления государственных и муниципальных услуг"</w:t>
      </w:r>
      <w:r>
        <w:rPr>
          <w:rFonts w:ascii="Book Antiqua" w:eastAsia="Calibri" w:hAnsi="Book Antiqua"/>
          <w:lang w:eastAsia="en-US"/>
        </w:rPr>
        <w:t xml:space="preserve"> и </w:t>
      </w:r>
      <w:r w:rsidRPr="00601456">
        <w:rPr>
          <w:rFonts w:ascii="Book Antiqua" w:eastAsia="Calibri" w:hAnsi="Book Antiqua"/>
          <w:lang w:eastAsia="en-US"/>
        </w:rPr>
        <w:t xml:space="preserve"> </w:t>
      </w:r>
      <w:hyperlink r:id="rId5" w:anchor="7D20K3" w:history="1">
        <w:r w:rsidRPr="005E03E4">
          <w:rPr>
            <w:rFonts w:ascii="Book Antiqua" w:hAnsi="Book Antiqua" w:cs="Arial"/>
          </w:rPr>
          <w:t>Федеральным законом от 06.10.2003 N 131-ФЗ "Об общих принципах организации</w:t>
        </w:r>
        <w:proofErr w:type="gramEnd"/>
        <w:r w:rsidRPr="005E03E4">
          <w:rPr>
            <w:rFonts w:ascii="Book Antiqua" w:hAnsi="Book Antiqua" w:cs="Arial"/>
          </w:rPr>
          <w:t xml:space="preserve"> местного </w:t>
        </w:r>
        <w:r>
          <w:rPr>
            <w:rFonts w:ascii="Book Antiqua" w:hAnsi="Book Antiqua" w:cs="Arial"/>
          </w:rPr>
          <w:t xml:space="preserve"> </w:t>
        </w:r>
        <w:r w:rsidRPr="005E03E4">
          <w:rPr>
            <w:rFonts w:ascii="Book Antiqua" w:hAnsi="Book Antiqua" w:cs="Arial"/>
          </w:rPr>
          <w:t>самоуправления в Российской Федерации"</w:t>
        </w:r>
      </w:hyperlink>
      <w:r w:rsidRPr="005E03E4">
        <w:rPr>
          <w:rFonts w:ascii="Book Antiqua" w:hAnsi="Book Antiqua" w:cs="Arial"/>
        </w:rPr>
        <w:t xml:space="preserve"> </w:t>
      </w:r>
      <w:r w:rsidRPr="00601456">
        <w:rPr>
          <w:rFonts w:ascii="Book Antiqua" w:eastAsia="Calibri" w:hAnsi="Book Antiqua"/>
          <w:lang w:eastAsia="en-US"/>
        </w:rPr>
        <w:t>(далее - Федеральный закон).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hAnsi="Book Antiqua"/>
        </w:rPr>
      </w:pPr>
      <w:r w:rsidRPr="00601456">
        <w:rPr>
          <w:rFonts w:ascii="Book Antiqua" w:hAnsi="Book Antiqua"/>
        </w:rPr>
        <w:t xml:space="preserve"> </w:t>
      </w:r>
      <w:proofErr w:type="gramStart"/>
      <w:r w:rsidRPr="00601456">
        <w:rPr>
          <w:rFonts w:ascii="Book Antiqua" w:hAnsi="Book Antiqua"/>
        </w:rPr>
        <w:t>Административные регламенты определяют сроки и последовательность действий (административные процедуры) структурного подразделения администрации муниципального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район», порядок взаимодействия между его структурными подразделениями и должностными лицами, а также его взаимодействие с другими структурными подразделениями администрации муниципального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  и</w:t>
      </w:r>
      <w:proofErr w:type="gramEnd"/>
      <w:r w:rsidRPr="00601456">
        <w:rPr>
          <w:rFonts w:ascii="Book Antiqua" w:hAnsi="Book Antiqua"/>
        </w:rPr>
        <w:t xml:space="preserve"> организациями при исполнении муниципальных функций или предоставлении муниципальных услуг структурными подразделениями администрации муниципального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2. </w:t>
      </w:r>
      <w:r w:rsidRPr="00601456">
        <w:rPr>
          <w:rFonts w:ascii="Book Antiqua" w:hAnsi="Book Antiqua"/>
        </w:rPr>
        <w:t>Административные регламенты разрабатываются структурными подразделениями администрации муниципального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район», к сфере деятельности которых относится исполнение соответствующей муниципальной функции (предоставление муниципальной услуги) и утверждаются главой муниципального образования «</w:t>
      </w:r>
      <w:proofErr w:type="spellStart"/>
      <w:r w:rsidRPr="00601456">
        <w:rPr>
          <w:rFonts w:ascii="Book Antiqua" w:hAnsi="Book Antiqua"/>
        </w:rPr>
        <w:t>Теучежский</w:t>
      </w:r>
      <w:proofErr w:type="spellEnd"/>
      <w:r w:rsidRPr="00601456">
        <w:rPr>
          <w:rFonts w:ascii="Book Antiqua" w:hAnsi="Book Antiqua"/>
        </w:rPr>
        <w:t xml:space="preserve"> район»</w:t>
      </w:r>
      <w:r w:rsidRPr="00601456">
        <w:rPr>
          <w:rFonts w:ascii="Book Antiqua" w:eastAsia="Calibri" w:hAnsi="Book Antiqua"/>
          <w:lang w:eastAsia="en-US"/>
        </w:rPr>
        <w:t>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3. При разработке регламентов структурные подразделения администрации, предусматривают оптимизацию (повышение качества) предоставления муниципальных услуг, в том числе: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1) упорядочение административных процедур (действий);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устранение избыточных административных процедур (действий);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 xml:space="preserve">3) сокращение количества документов, представляемых заявителями для предоставления муниципальной услуги, применение новых форм документов, позволяющих устранить необходимость неоднократного предоставления идентичной информации, снижение количества взаимодействий заявителей с </w:t>
      </w:r>
      <w:r w:rsidRPr="00601456">
        <w:rPr>
          <w:rFonts w:ascii="Book Antiqua" w:eastAsia="Calibri" w:hAnsi="Book Antiqua"/>
          <w:lang w:eastAsia="en-US"/>
        </w:rPr>
        <w:lastRenderedPageBreak/>
        <w:t>должностными лицами, в том числе за счет выполнения отдельных административных процедур (действий) на базе многофункциональных центров предоставления государственных и муниципальных услуг и реализации принципа "одного окна", использование межведомственных согласований при предоставлении муниципальной услуги без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участия заявителя, в том числе с использованием информационно-коммуникационных технологий;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4) сокращение срока предоставления муниципальной услуги, а также срока выполнения отдельных административных процедур (действий) в рамках предоставления муниципальной услуги. Структурное подразделение  может установить в регламенте сокращенные сроки предоставления государственной услуги, а также сроки выполнения административных процедур (действий) в рамках предоставления муниципальной услуги по отношению к соответствующим срокам, установленным законодательством Российской Федерации;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5) ответственность должностных лиц структурного подразделения за несоблюдение ими требований регламентов при выполнении административных процедур (действий);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6) предоставление муниципальной услуги в электронной форме.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4. Регламент разрабатывается, как правило, после включения соответствующей муниципальной услуги в перечень муниципальных услуг и муниципальных функций по осуществлению муниципального контроля (надзора) (далее - перечень).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5. Проект регламента размещается на официальном сайте Администрации в информационно-телекоммуникационной сети "Интернет" (далее - сеть "Интернет").</w:t>
      </w:r>
    </w:p>
    <w:p w:rsidR="00ED3F74" w:rsidRPr="001E37E3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6. Проекты регламентов, а также проекты нормативных правовых актов по внесению изменений в ранее изданные регламенты, признанию регламентов утратившими силу подлежат независимой экспертизе, проводимой в соответствии с требованиями пункта 24 Правил разработки и утверждения административных регламентов предоставления государственных услуг, утвержденных </w:t>
      </w:r>
      <w:r w:rsidRPr="001E37E3">
        <w:rPr>
          <w:rFonts w:ascii="Book Antiqua" w:eastAsia="Calibri" w:hAnsi="Book Antiqua"/>
          <w:lang w:eastAsia="en-US"/>
        </w:rPr>
        <w:t>Постановлением Правительства Российской Федерации от 16 мая 2011 г. N 373.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Экспертиза проектов регламентов, а также проектов нормативных правовых актов по внесению изменений в ранее изданные регламенты, признанию регламентов утратившими силу проводится в порядке, установленном Правилами проведения экспертизы проектов административных регламентов осуществления муниципального контроля и административных регламентов предоставления муниципальных услуг, а также в соответствии с настоящим Порядком.</w:t>
      </w:r>
      <w:proofErr w:type="gramEnd"/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 Заключение об оценке регулирующего воздействия на проекты регламентов, а также проекты нормативных правовых актов по внесению изменений в ранее изданные регламенты, признанию регламентов </w:t>
      </w:r>
      <w:proofErr w:type="gramStart"/>
      <w:r w:rsidRPr="00601456">
        <w:rPr>
          <w:rFonts w:ascii="Book Antiqua" w:eastAsia="Calibri" w:hAnsi="Book Antiqua"/>
          <w:lang w:eastAsia="en-US"/>
        </w:rPr>
        <w:t>утратившими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силу не требуется.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7. В случае если нормативным правовым актом, устанавливающим конкретное полномочие структурного подразделения, предусмотрено утверждение отдельного нормативного правового акта, предусматривающего порядок осуществления такого полномочия, наряду с разработкой порядка подлежит утверждению регламент по осуществлению соответствующего полномочия.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При этом порядком осуществления соответствующего полномочия, утвержденным нормативным правовым актом, не регулируются вопросы, </w:t>
      </w:r>
      <w:r w:rsidRPr="00601456">
        <w:rPr>
          <w:rFonts w:ascii="Book Antiqua" w:eastAsia="Calibri" w:hAnsi="Book Antiqua"/>
          <w:lang w:eastAsia="en-US"/>
        </w:rPr>
        <w:lastRenderedPageBreak/>
        <w:t>относящиеся к предмету регулирования регламента в соответствии с настоящим Порядком.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8. Упрощенная процедура внесения изменений в административные регламенты не предусматривает организации проведения независимой экспертизы.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Упрощенная процедура внесения изменений в административные регламенты применяется в случаях: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а) внесения изменений юридико-технического или редакционно-технического характера;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б) изменения информации о месте нахождения органов, предоставляющих и участвующих в предоставлении услуг, месте нахождения многофункциональных центров предоставления государственных и муниципальных услуг, телефонах, адресах электронной почты и официальных сайтов, должностных лицах, ответственных за выполнение административных процедур;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в) изменения структуры органов, предоставляющих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г) устранения замечаний, указанных в актах прокурорского реагирования и экспертных заключениях органа, уполномоченного на ведение регистра муниципальных нормативных правовых актов Республики Адыгея;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spellStart"/>
      <w:r w:rsidRPr="00601456">
        <w:rPr>
          <w:rFonts w:ascii="Book Antiqua" w:eastAsia="Calibri" w:hAnsi="Book Antiqua"/>
          <w:lang w:eastAsia="en-US"/>
        </w:rPr>
        <w:t>д</w:t>
      </w:r>
      <w:proofErr w:type="spellEnd"/>
      <w:r w:rsidRPr="00601456">
        <w:rPr>
          <w:rFonts w:ascii="Book Antiqua" w:eastAsia="Calibri" w:hAnsi="Book Antiqua"/>
          <w:lang w:eastAsia="en-US"/>
        </w:rPr>
        <w:t xml:space="preserve">) исполнения решений судов о признании административного регламента не </w:t>
      </w:r>
      <w:proofErr w:type="gramStart"/>
      <w:r w:rsidRPr="00601456">
        <w:rPr>
          <w:rFonts w:ascii="Book Antiqua" w:eastAsia="Calibri" w:hAnsi="Book Antiqua"/>
          <w:lang w:eastAsia="en-US"/>
        </w:rPr>
        <w:t>действующим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полностью или в части;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е) внесения изменений в целях приведения административных регламентов в соответствие изменившемуся законодательству Российской Федерации.</w:t>
      </w:r>
    </w:p>
    <w:p w:rsidR="00ED3F74" w:rsidRPr="00601456" w:rsidRDefault="00ED3F74" w:rsidP="00ED3F74">
      <w:pPr>
        <w:ind w:right="-144" w:firstLine="709"/>
        <w:contextualSpacing/>
        <w:jc w:val="center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center"/>
        <w:rPr>
          <w:rFonts w:ascii="Book Antiqua" w:eastAsia="Calibri" w:hAnsi="Book Antiqua"/>
          <w:b/>
          <w:lang w:eastAsia="en-US"/>
        </w:rPr>
      </w:pPr>
      <w:r w:rsidRPr="00601456">
        <w:rPr>
          <w:rFonts w:ascii="Book Antiqua" w:eastAsia="Calibri" w:hAnsi="Book Antiqua"/>
          <w:b/>
          <w:lang w:eastAsia="en-US"/>
        </w:rPr>
        <w:t>II. Требования к административным  регламентам</w:t>
      </w:r>
    </w:p>
    <w:p w:rsidR="00ED3F74" w:rsidRPr="00601456" w:rsidRDefault="00ED3F74" w:rsidP="00ED3F74">
      <w:pPr>
        <w:ind w:right="-144" w:firstLine="709"/>
        <w:contextualSpacing/>
        <w:jc w:val="center"/>
        <w:rPr>
          <w:rFonts w:ascii="Book Antiqua" w:eastAsia="Calibri" w:hAnsi="Book Antiqua"/>
          <w:b/>
          <w:lang w:eastAsia="en-US"/>
        </w:rPr>
      </w:pPr>
    </w:p>
    <w:p w:rsidR="00ED3F74" w:rsidRPr="00601456" w:rsidRDefault="00ED3F74" w:rsidP="00ED3F74">
      <w:pPr>
        <w:pStyle w:val="ConsPlusNormal"/>
        <w:widowControl/>
        <w:ind w:firstLine="540"/>
        <w:jc w:val="both"/>
        <w:rPr>
          <w:rFonts w:ascii="Book Antiqua" w:eastAsia="Calibri" w:hAnsi="Book Antiqua"/>
          <w:sz w:val="24"/>
          <w:szCs w:val="24"/>
          <w:lang w:eastAsia="en-US"/>
        </w:rPr>
      </w:pPr>
      <w:r w:rsidRPr="00601456">
        <w:rPr>
          <w:rFonts w:ascii="Book Antiqua" w:hAnsi="Book Antiqua" w:cs="Times New Roman"/>
          <w:sz w:val="24"/>
          <w:szCs w:val="24"/>
        </w:rPr>
        <w:t xml:space="preserve">  9. Структурное подразделение администрации муниципального образования «</w:t>
      </w:r>
      <w:proofErr w:type="spellStart"/>
      <w:r w:rsidRPr="00601456">
        <w:rPr>
          <w:rFonts w:ascii="Book Antiqua" w:hAnsi="Book Antiqua" w:cs="Times New Roman"/>
          <w:sz w:val="24"/>
          <w:szCs w:val="24"/>
        </w:rPr>
        <w:t>Теучежский</w:t>
      </w:r>
      <w:proofErr w:type="spellEnd"/>
      <w:r w:rsidRPr="00601456">
        <w:rPr>
          <w:rFonts w:ascii="Book Antiqua" w:hAnsi="Book Antiqua" w:cs="Times New Roman"/>
          <w:sz w:val="24"/>
          <w:szCs w:val="24"/>
        </w:rPr>
        <w:t xml:space="preserve"> район», ответственное за разработку и утверждение административного регламента, определяет наименование административного регламента с учетом формулировки, соответствующей редакции положения нормативного правового акта, которым предусмотрена муниципальная функция (муниципальная услуга)</w:t>
      </w:r>
      <w:r w:rsidRPr="00601456">
        <w:rPr>
          <w:rFonts w:ascii="Book Antiqua" w:eastAsia="Calibri" w:hAnsi="Book Antiqua"/>
          <w:sz w:val="24"/>
          <w:szCs w:val="24"/>
          <w:lang w:eastAsia="en-US"/>
        </w:rPr>
        <w:t>, и наименования такой муниципальной услуги в перечне.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10. В административный  регламент включаются следующие разделы: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1) общие положения;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стандарт предоставления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4) формы </w:t>
      </w:r>
      <w:proofErr w:type="gramStart"/>
      <w:r w:rsidRPr="00601456">
        <w:rPr>
          <w:rFonts w:ascii="Book Antiqua" w:eastAsia="Calibri" w:hAnsi="Book Antiqua"/>
          <w:lang w:eastAsia="en-US"/>
        </w:rPr>
        <w:t>контроля за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исполнением регламента;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5) досудебный (внесудебный) порядок обжалования решений и действий (бездействия) органа,  предоставляющего муниципальную услугу, а также их должностных лиц;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6) особенности выполнения административных процедур (действий) в многофункциональных центрах предоставления государственных и муниципальных услуг.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lastRenderedPageBreak/>
        <w:t xml:space="preserve">В административные регламенты не включается настоящий </w:t>
      </w:r>
      <w:proofErr w:type="gramStart"/>
      <w:r w:rsidRPr="00601456">
        <w:rPr>
          <w:rFonts w:ascii="Book Antiqua" w:eastAsia="Calibri" w:hAnsi="Book Antiqua"/>
          <w:lang w:eastAsia="en-US"/>
        </w:rPr>
        <w:t>раздел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в случае если муниципальная услуга не предоставляется в многофункциональных центрах предоставления государственных и муниципальных услуг.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10. Раздел, касающийся общих положений, состоит из следующих подразделов:</w:t>
      </w:r>
    </w:p>
    <w:p w:rsidR="00ED3F74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1) предмет регулирования  административного регламента;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>
        <w:rPr>
          <w:rFonts w:ascii="Book Antiqua" w:eastAsia="Calibri" w:hAnsi="Book Antiqua"/>
          <w:lang w:eastAsia="en-US"/>
        </w:rPr>
        <w:t xml:space="preserve">Заключение об оценке регулирующего воздействия на проекты регламентов, а также проекты нормативных правовых актов о внесении изменений в ранее изданные регламенты, отмене (признании </w:t>
      </w:r>
      <w:proofErr w:type="gramStart"/>
      <w:r>
        <w:rPr>
          <w:rFonts w:ascii="Book Antiqua" w:eastAsia="Calibri" w:hAnsi="Book Antiqua"/>
          <w:lang w:eastAsia="en-US"/>
        </w:rPr>
        <w:t>утратившими</w:t>
      </w:r>
      <w:proofErr w:type="gramEnd"/>
      <w:r>
        <w:rPr>
          <w:rFonts w:ascii="Book Antiqua" w:eastAsia="Calibri" w:hAnsi="Book Antiqua"/>
          <w:lang w:eastAsia="en-US"/>
        </w:rPr>
        <w:t xml:space="preserve"> силу) не требуется.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круг заявителей;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требования к порядку информирования о предоставлении муниципальной услуги, в том числе: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в том числе на официальном сайте, а также на Едином портале государственных и муниципальных услуг (функций);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и в многофункциональном центре предоставления государственных и муниципальных услуг.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К справочной информации относится следующая информация: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место нахождения и графики работы органа, предоставляющего муниципальную услугу, его структурных подразделений, предоставляющих муниципальную услугу,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 предоставления государственных и муниципальных услуг;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- справочные телефоны структурных подразделений органа, предоставляющего муниципальную услугу, организаций, участвующих в предоставлении муниципальной услуги, в том числе номер </w:t>
      </w:r>
      <w:proofErr w:type="spellStart"/>
      <w:r w:rsidRPr="00601456">
        <w:rPr>
          <w:rFonts w:ascii="Book Antiqua" w:eastAsia="Calibri" w:hAnsi="Book Antiqua"/>
          <w:lang w:eastAsia="en-US"/>
        </w:rPr>
        <w:t>телефона-автоинформатора</w:t>
      </w:r>
      <w:proofErr w:type="spellEnd"/>
      <w:r w:rsidRPr="00601456">
        <w:rPr>
          <w:rFonts w:ascii="Book Antiqua" w:eastAsia="Calibri" w:hAnsi="Book Antiqua"/>
          <w:lang w:eastAsia="en-US"/>
        </w:rPr>
        <w:t>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адреса официального сайта, а также электронной почты и (или) формы обратной связи органа, предоставляющего муниципальную услугу, в сети "Интернет".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Справочная информация не приводится в тексте регламента и подлежит обязательному размещению на официальном сайте органа, предоставляющего муниципальную услугу, в сети "Интернет", в федеральной государственной информационной системе "Федеральный реестр государственных и муниципальных услуг (функций)" (далее - федеральный реестр) и на Едином портале государственных и муниципальных услуг (функций), о чем указывается в тексте регламента.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Органы, предоставляющие муниципальные услуги, обеспечивают в установленном порядке размещение и актуализацию справочной информации в соответствующем разделе федерального реестра и на соответствующем официальном сайте в сети "Интернет".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12. Стандарт предоставления муниципальной услуги должен содержать следующие подразделы: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lastRenderedPageBreak/>
        <w:t>1) наименование муниципальной услуги;</w:t>
      </w:r>
    </w:p>
    <w:p w:rsidR="00ED3F74" w:rsidRPr="00ED3F74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ED3F74">
        <w:rPr>
          <w:rFonts w:ascii="Book Antiqua" w:eastAsia="Calibri" w:hAnsi="Book Antiqua"/>
          <w:lang w:eastAsia="en-US"/>
        </w:rPr>
        <w:t xml:space="preserve">2) наименование органа, предоставляющего муниципальную услугу. Если в предоставлении муниципальной услуги участвуют также иные государственные органы, органы местного самоуправления, а также организации, то указываются все органы и организации, обращение в которые необходимо для предоставления муниципальной услуги. Также указываются требования пункта 3 статьи 7. </w:t>
      </w:r>
      <w:proofErr w:type="gramStart"/>
      <w:r w:rsidRPr="00ED3F74">
        <w:rPr>
          <w:rFonts w:ascii="Book Antiqua" w:eastAsia="Calibri" w:hAnsi="Book Antiqua"/>
          <w:lang w:eastAsia="en-US"/>
        </w:rPr>
        <w:t>ФЗ - № 210 от 27.07. 2010 г, а именно - установление запрета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муниципальные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муниципальных услуг, утвержденный администрацией МО «</w:t>
      </w:r>
      <w:proofErr w:type="spellStart"/>
      <w:r w:rsidRPr="00ED3F74">
        <w:rPr>
          <w:rFonts w:ascii="Book Antiqua" w:eastAsia="Calibri" w:hAnsi="Book Antiqua"/>
          <w:lang w:eastAsia="en-US"/>
        </w:rPr>
        <w:t>Теучежский</w:t>
      </w:r>
      <w:proofErr w:type="spellEnd"/>
      <w:r w:rsidRPr="00ED3F74">
        <w:rPr>
          <w:rFonts w:ascii="Book Antiqua" w:eastAsia="Calibri" w:hAnsi="Book Antiqua"/>
          <w:lang w:eastAsia="en-US"/>
        </w:rPr>
        <w:t xml:space="preserve"> район»</w:t>
      </w:r>
      <w:proofErr w:type="gramEnd"/>
    </w:p>
    <w:p w:rsidR="00ED3F74" w:rsidRPr="00ED3F74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ED3F74">
        <w:rPr>
          <w:rFonts w:ascii="Book Antiqua" w:eastAsia="Calibri" w:hAnsi="Book Antiqua"/>
          <w:lang w:eastAsia="en-US"/>
        </w:rPr>
        <w:t>3) описание результата предоставления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ED3F74">
        <w:rPr>
          <w:rFonts w:ascii="Book Antiqua" w:eastAsia="Calibri" w:hAnsi="Book Antiqua"/>
          <w:lang w:eastAsia="en-US"/>
        </w:rPr>
        <w:t>4) срок предоставления муниципальной услуги, в том числе с учетом</w:t>
      </w:r>
      <w:r w:rsidRPr="00601456">
        <w:rPr>
          <w:rFonts w:ascii="Book Antiqua" w:eastAsia="Calibri" w:hAnsi="Book Antiqua"/>
          <w:lang w:eastAsia="en-US"/>
        </w:rPr>
        <w:t xml:space="preserve">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5) нормативные правовые акты, регулирующие предоставление муниципальной услуги.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подлежит обязательному размещению на официальном сайте органа, предоставляющего муниципальную услугу, в сети "Интернет", в федеральном реестре и на Едином портале государственных и муниципальных услуг (функций). Перечень нормативных правовых актов, регулирующих предоставление муниципальной услуги, не приводится в тексте административного регламента.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В данном подразделе административного регламента должно содержаться указание на соответствующее размещение перечня указанных нормативных правовых актов, регулирующих предоставление муниципальной услуги.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Структурное </w:t>
      </w:r>
      <w:proofErr w:type="gramStart"/>
      <w:r w:rsidRPr="00601456">
        <w:rPr>
          <w:rFonts w:ascii="Book Antiqua" w:eastAsia="Calibri" w:hAnsi="Book Antiqua"/>
          <w:lang w:eastAsia="en-US"/>
        </w:rPr>
        <w:t>подразделение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предоставляющее муниципальную услугу, обеспечивает размещение и актуализацию перечня нормативных правовых актов, регулирующих предоставление муниципальной услуги, на официальном сайте, а также в соответствующем разделе федерального реестра;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6)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 (бланки, формы обращений, заявления и иных документов, подаваемых заявителем в связи с предоставлением муниципальной услуги, приводятся в качестве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</w:t>
      </w:r>
      <w:proofErr w:type="gramStart"/>
      <w:r w:rsidRPr="00601456">
        <w:rPr>
          <w:rFonts w:ascii="Book Antiqua" w:eastAsia="Calibri" w:hAnsi="Book Antiqua"/>
          <w:lang w:eastAsia="en-US"/>
        </w:rPr>
        <w:t>приложений к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а также случаев, когда законодательством Российской Федерации предусмотрена свободная форма подачи этих документов);</w:t>
      </w:r>
      <w:proofErr w:type="gramEnd"/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lastRenderedPageBreak/>
        <w:t>7)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 (бланки, формы обращений, заявлений и иных документов, подаваемых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</w:t>
      </w:r>
      <w:proofErr w:type="gramStart"/>
      <w:r w:rsidRPr="00601456">
        <w:rPr>
          <w:rFonts w:ascii="Book Antiqua" w:eastAsia="Calibri" w:hAnsi="Book Antiqua"/>
          <w:lang w:eastAsia="en-US"/>
        </w:rPr>
        <w:t>заявителем в связи с предоставлением муниципальной услуги, приводятся в качестве приложений к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а также случаев, когда законодательством Российской Федерации предусмотрена свободная форма подачи этих документов).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Непредставление заявителем указанных документов не является основанием для отказа заявителю в предоставлении услуги;</w:t>
      </w:r>
      <w:bookmarkStart w:id="1" w:name="Par66"/>
      <w:bookmarkEnd w:id="1"/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8) указание на запрет требовать от заявителя: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муниципальных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7 Федерального закона;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9) исчерпывающий перечень оснований для отказа в приеме документов, необходимых для предоставления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10) исчерпывающий перечень оснований для приостановления или отказа в предоставлении муниципальной услуги. В случае отсутствия таких оснований следует прямо указать на это в тексте регламента;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11)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12) порядок, размер и основания взимания государственной пошлины или иной платы, взимаемой за предоставление муниципальной услуги. В данном подразделе указывается размер государственной пошлины или иной платы, взимаемой за предоставление муниципальной услуги, или ссылка на положение нормативного правового акта, в котором установлен размер такой пошлины или платы;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lastRenderedPageBreak/>
        <w:t>13)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14) 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15)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16)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Российской Федерации о социальной защите инвалидов;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17) показатели доступности и качества муниципальной услуги, 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технологий, возможность либо невозможность получения муниципальной услуги в многофункциональном центре предоставления государственных и муниципальных услуг (в том числе в полном объеме), в любом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</w:t>
      </w:r>
      <w:proofErr w:type="gramStart"/>
      <w:r w:rsidRPr="00601456">
        <w:rPr>
          <w:rFonts w:ascii="Book Antiqua" w:eastAsia="Calibri" w:hAnsi="Book Antiqua"/>
          <w:lang w:eastAsia="en-US"/>
        </w:rPr>
        <w:t>территориальном подразделении органа, предоставляющего муниципальную услугу, по выбору заявителя (экстерриториальный принцип), посредством запроса о предоставлении нескольких государственных и (или) муниципальных услуг в многофункциональных центрах предоставления государственных и муниципальных услуг, предусмотренного статьей 15.1 Федерального закона (далее - комплексный запрос).</w:t>
      </w:r>
      <w:proofErr w:type="gramEnd"/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18) 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форме. </w:t>
      </w:r>
      <w:proofErr w:type="gramStart"/>
      <w:r w:rsidRPr="00601456">
        <w:rPr>
          <w:rFonts w:ascii="Book Antiqua" w:eastAsia="Calibri" w:hAnsi="Book Antiqua"/>
          <w:lang w:eastAsia="en-US"/>
        </w:rPr>
        <w:t>При определении особенностей предоставления муниципальной услуги в электронной форме указываются виды электронной подписи, которые допускаются к использованию при обращении за получением муниципальной услуги, в том числе с учетом права заявителя - физического лица использовать простую электронную подпись,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Федерации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от 25 июня 2012 г. N 634 "О видах электронной подписи, использование которых допускается при обращении за получением государственных и муниципальных услуг".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color w:val="FF0000"/>
          <w:lang w:eastAsia="en-US"/>
        </w:rPr>
        <w:lastRenderedPageBreak/>
        <w:t>13.</w:t>
      </w:r>
      <w:r w:rsidRPr="00601456">
        <w:rPr>
          <w:rFonts w:ascii="Book Antiqua" w:eastAsia="Calibri" w:hAnsi="Book Antiqua"/>
          <w:lang w:eastAsia="en-US"/>
        </w:rPr>
        <w:t xml:space="preserve"> </w:t>
      </w:r>
      <w:proofErr w:type="gramStart"/>
      <w:r w:rsidRPr="00601456">
        <w:rPr>
          <w:rFonts w:ascii="Book Antiqua" w:eastAsia="Calibri" w:hAnsi="Book Antiqua"/>
          <w:lang w:eastAsia="en-US"/>
        </w:rPr>
        <w:t>Разделы, касающиеся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а также особенностей выполнения административных процедур (действий) в многофункциональных центрах предоставления государственных и муниципальных услуг, состоят из подразделов, соответствующих количеству административных процедур - логически обособленных последовательностей административных действий при предоставлении муниципальных услуг и услуг, которые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</w:t>
      </w:r>
      <w:proofErr w:type="gramStart"/>
      <w:r w:rsidRPr="00601456">
        <w:rPr>
          <w:rFonts w:ascii="Book Antiqua" w:eastAsia="Calibri" w:hAnsi="Book Antiqua"/>
          <w:lang w:eastAsia="en-US"/>
        </w:rPr>
        <w:t>являются необходимыми и обязательными для предоставления муниципальной услуги, имеющих конечный результат и выделяемых в рамках предоставления муниципальной услуги.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В начале соответствующего раздела указывается исчерпывающий перечень административных процедур (действий), содержащихся в нем.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В разделе, касающемся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отдельно указывается перечень административных процедур (действий) при предоставлении муниципальных услуг в электронной форме.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Раздел, касающийся состава, последовательности и сроков выполнения административных процедур (действий), требований к порядку их выполнения, в том числе особенностей выполнения административных процедур (действий) в электронной форме, должен содержать в том числе: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порядок осуществления в электронной форме, в том числе с использованием Единого портала государственных и муниципальных услуг (функций), административных процедур (действий) в соответствии с положениями статьи 10 Федерального закона;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-  порядок исправления допущенных опечаток и ошибок в выданных в результате предоставления муниципальной услуги документах.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В разделе, касающемся особенностей выполнения административных процедур (действий) в многофункциональных центрах предоставления государственных и муниципальных услуг, также может содержаться описание административных процедур (действий), выполняемых многофункциональным центром предоставления государственных и 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запроса, а также порядок досудебного (внесудебного) обжалования решений и действий (бездействия) многофункциональных центров предоставления государственных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и муниципальных услуг и их работников.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Описание административных процедур (действий), выполняемых многофункциональными центрами предоставления государственных и муниципальных услуг, в разделе, касающемся особенностей выполнения административных процедур (действий) в многофункциональных центрах предоставления государственных и муниципальных услуг, обязательно в отношении государственных услуг, включенных в перечни государственных услуг в соответствии с подпунктом 3 части 6 статьи 15 Федерального закона.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В соответствующем разделе </w:t>
      </w:r>
      <w:proofErr w:type="gramStart"/>
      <w:r w:rsidRPr="00601456">
        <w:rPr>
          <w:rFonts w:ascii="Book Antiqua" w:eastAsia="Calibri" w:hAnsi="Book Antiqua"/>
          <w:lang w:eastAsia="en-US"/>
        </w:rPr>
        <w:t>описывается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в том числе порядок выполнения многофункциональными центрами предоставления государственных и муниципальных услуг следующих административных процедур (действий):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lastRenderedPageBreak/>
        <w:t>1) информирование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многофункциональном центре предоставления государственных и муниципальных услуг;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прием запросов заявителей о предоставлении муниципальной услуги и иных документов, необходимых для предоставления муниципальной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формирование и направление многофункциональным центром предоставления государственных и муниципальных услуг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4)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</w:t>
      </w:r>
      <w:proofErr w:type="gramEnd"/>
      <w:r w:rsidRPr="00601456">
        <w:rPr>
          <w:rFonts w:ascii="Book Antiqua" w:eastAsia="Calibri" w:hAnsi="Book Antiqua"/>
          <w:lang w:eastAsia="en-US"/>
        </w:rPr>
        <w:t>, предоставляющих государственные услуги, и органов, предоставляющих муниципальные услуги;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14. Описание каждой административной процедуры предусматривает: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1) основания для начала административной процедуры;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содержание каждого административного действия, входящего в состав административной процедуры, продолжительность и (или) максимальный срок его выполнения;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сведения о должностном лице, ответственном за выполнение каждого административного действия, входящего в состав административной процедуры. Если нормативные правовые акты, непосредственно регулирующие предоставление муниципальной услуги, содержат указание на конкретную должность, она указывается в тексте регламента;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4) критерии принятия решений;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5) результат административной процедуры и порядок передачи результата, который может совпадать с основанием для начала выполнения следующей административной процедуры;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6) способ фиксации результата выполнения административной процедуры, в том числе в электронной форме, содержащий указание на формат обязательного отображения административной процедуры.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15. Раздел, касающийся форм </w:t>
      </w:r>
      <w:proofErr w:type="gramStart"/>
      <w:r w:rsidRPr="00601456">
        <w:rPr>
          <w:rFonts w:ascii="Book Antiqua" w:eastAsia="Calibri" w:hAnsi="Book Antiqua"/>
          <w:lang w:eastAsia="en-US"/>
        </w:rPr>
        <w:t>контроля за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предоставлением муниципальной услуги, состоит из следующих подразделов: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1) порядок осуществления текущего </w:t>
      </w:r>
      <w:proofErr w:type="gramStart"/>
      <w:r w:rsidRPr="00601456">
        <w:rPr>
          <w:rFonts w:ascii="Book Antiqua" w:eastAsia="Calibri" w:hAnsi="Book Antiqua"/>
          <w:lang w:eastAsia="en-US"/>
        </w:rPr>
        <w:t>контроля за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lastRenderedPageBreak/>
        <w:t>2)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услуги;</w:t>
      </w:r>
      <w:proofErr w:type="gramEnd"/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муниципальной услуги;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 xml:space="preserve">4) положения, характеризующие требования к порядку и формам </w:t>
      </w:r>
      <w:proofErr w:type="gramStart"/>
      <w:r w:rsidRPr="00601456">
        <w:rPr>
          <w:rFonts w:ascii="Book Antiqua" w:eastAsia="Calibri" w:hAnsi="Book Antiqua"/>
          <w:lang w:eastAsia="en-US"/>
        </w:rPr>
        <w:t>контроля за</w:t>
      </w:r>
      <w:proofErr w:type="gramEnd"/>
      <w:r w:rsidRPr="00601456">
        <w:rPr>
          <w:rFonts w:ascii="Book Antiqua" w:eastAsia="Calibri" w:hAnsi="Book Antiqua"/>
          <w:lang w:eastAsia="en-US"/>
        </w:rPr>
        <w:t xml:space="preserve"> предоставлением муниципальной услуги, в том числе со стороны граждан, их объединений и организаций.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16. Раздел, касающийся досудебного (внесудебного) порядка обжалования решений и действий (бездействия) органов, предоставляющих муниципальные услуги, а также их должностных лиц, состоит из следующих подразделов: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proofErr w:type="gramStart"/>
      <w:r w:rsidRPr="00601456">
        <w:rPr>
          <w:rFonts w:ascii="Book Antiqua" w:eastAsia="Calibri" w:hAnsi="Book Antiqua"/>
          <w:lang w:eastAsia="en-US"/>
        </w:rPr>
        <w:t>1) 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муниципальной услуги (далее - жалоба);</w:t>
      </w:r>
      <w:proofErr w:type="gramEnd"/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4) 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лиц.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Информация, указанная в данном разделе, подлежит обязательному размещению на Едином портале государственных и муниципальных услуг (функций), о чем указывается в тексте регламента. Органы, предоставляющие муниципальные услуги, обеспечивают в установленном порядке размещение и актуализацию сведений в соответствующем разделе федерального реестра.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b/>
          <w:lang w:eastAsia="en-US"/>
        </w:rPr>
      </w:pPr>
      <w:r w:rsidRPr="00601456">
        <w:rPr>
          <w:rFonts w:ascii="Book Antiqua" w:eastAsia="Calibri" w:hAnsi="Book Antiqua"/>
          <w:b/>
          <w:lang w:eastAsia="en-US"/>
        </w:rPr>
        <w:t>В случае если в соответствии с Федеральным законом  или законом Республики Адыгея установлен иной порядок (процедура) подачи и рассмотрения жалоб, в разделе должны содержаться следующие подразделы: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1) информация для заявителя о его праве подать жалобу;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2) предмет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3) орган местного самоуправления, организации, должностные лица, которым может быть направлена жалоба;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4) порядок подачи и рассмотрения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5) сроки рассмотрения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6) результат рассмотрения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7) порядок информирования заявителя о результатах рассмотрения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8) порядок обжалования решения по жалобе;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9) право заявителя на получение информации и документов, необходимых для обоснования и рассмотрения жалобы;</w:t>
      </w:r>
    </w:p>
    <w:p w:rsidR="00ED3F74" w:rsidRPr="00601456" w:rsidRDefault="00ED3F74" w:rsidP="00ED3F74">
      <w:pPr>
        <w:ind w:right="-142" w:firstLine="709"/>
        <w:contextualSpacing/>
        <w:jc w:val="both"/>
        <w:rPr>
          <w:rFonts w:ascii="Book Antiqua" w:eastAsia="Calibri" w:hAnsi="Book Antiqua"/>
          <w:lang w:eastAsia="en-US"/>
        </w:rPr>
      </w:pPr>
      <w:r w:rsidRPr="00601456">
        <w:rPr>
          <w:rFonts w:ascii="Book Antiqua" w:eastAsia="Calibri" w:hAnsi="Book Antiqua"/>
          <w:lang w:eastAsia="en-US"/>
        </w:rPr>
        <w:t>10) способы информирования заявителей о порядке подачи и рассмотрения жалобы.</w:t>
      </w: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eastAsia="Calibri" w:hAnsi="Book Antiqua"/>
          <w:lang w:eastAsia="en-US"/>
        </w:rPr>
      </w:pPr>
    </w:p>
    <w:p w:rsidR="00ED3F74" w:rsidRPr="00601456" w:rsidRDefault="00ED3F74" w:rsidP="00ED3F74">
      <w:pPr>
        <w:ind w:right="-144" w:firstLine="709"/>
        <w:contextualSpacing/>
        <w:jc w:val="both"/>
        <w:rPr>
          <w:rFonts w:ascii="Book Antiqua" w:hAnsi="Book Antiqua"/>
          <w:b/>
          <w:color w:val="FF0000"/>
        </w:rPr>
      </w:pPr>
      <w:r w:rsidRPr="00601456">
        <w:rPr>
          <w:rFonts w:ascii="Book Antiqua" w:eastAsia="Calibri" w:hAnsi="Book Antiqua"/>
          <w:b/>
          <w:lang w:eastAsia="en-US"/>
        </w:rPr>
        <w:t xml:space="preserve">Управляющий делами                  </w:t>
      </w:r>
      <w:r>
        <w:rPr>
          <w:rFonts w:ascii="Book Antiqua" w:eastAsia="Calibri" w:hAnsi="Book Antiqua"/>
          <w:b/>
          <w:lang w:eastAsia="en-US"/>
        </w:rPr>
        <w:t xml:space="preserve">   </w:t>
      </w:r>
      <w:r w:rsidRPr="00601456">
        <w:rPr>
          <w:rFonts w:ascii="Book Antiqua" w:eastAsia="Calibri" w:hAnsi="Book Antiqua"/>
          <w:b/>
          <w:lang w:eastAsia="en-US"/>
        </w:rPr>
        <w:t xml:space="preserve">                                                          Б.Б. </w:t>
      </w:r>
      <w:proofErr w:type="spellStart"/>
      <w:r w:rsidRPr="00601456">
        <w:rPr>
          <w:rFonts w:ascii="Book Antiqua" w:eastAsia="Calibri" w:hAnsi="Book Antiqua"/>
          <w:b/>
          <w:lang w:eastAsia="en-US"/>
        </w:rPr>
        <w:t>Богус</w:t>
      </w:r>
      <w:proofErr w:type="spellEnd"/>
    </w:p>
    <w:p w:rsidR="00ED3F74" w:rsidRDefault="00ED3F74"/>
    <w:sectPr w:rsidR="00ED3F74" w:rsidSect="00B13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D3F74"/>
    <w:rsid w:val="00174E5F"/>
    <w:rsid w:val="003A0009"/>
    <w:rsid w:val="00B13B81"/>
    <w:rsid w:val="00ED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F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,!Части документа"/>
    <w:basedOn w:val="a"/>
    <w:next w:val="a"/>
    <w:link w:val="10"/>
    <w:qFormat/>
    <w:rsid w:val="00ED3F74"/>
    <w:pPr>
      <w:keepNext/>
      <w:jc w:val="center"/>
      <w:outlineLvl w:val="0"/>
    </w:pPr>
    <w:rPr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,!Части документа Знак"/>
    <w:basedOn w:val="a0"/>
    <w:link w:val="1"/>
    <w:rsid w:val="00ED3F7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ED3F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D3F74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A00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0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ocs.cntd.ru/document/90187606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4397</Words>
  <Characters>25069</Characters>
  <Application>Microsoft Office Word</Application>
  <DocSecurity>0</DocSecurity>
  <Lines>208</Lines>
  <Paragraphs>58</Paragraphs>
  <ScaleCrop>false</ScaleCrop>
  <Company/>
  <LinksUpToDate>false</LinksUpToDate>
  <CharactersWithSpaces>29408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User001</dc:creator>
  <cp:lastModifiedBy>User363</cp:lastModifiedBy>
  <cp:revision>2</cp:revision>
  <dcterms:created xsi:type="dcterms:W3CDTF">2021-05-18T06:59:00Z</dcterms:created>
  <dcterms:modified xsi:type="dcterms:W3CDTF">2021-05-18T06:15:00Z</dcterms:modified>
</cp:coreProperties>
</file>