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549" w:rsidRDefault="00A94549" w:rsidP="00A94549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94549" w:rsidRDefault="00A94549" w:rsidP="00A94549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A94549" w:rsidRDefault="00A94549" w:rsidP="00A94549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проведении  аукциона</w:t>
      </w:r>
    </w:p>
    <w:p w:rsidR="00A94549" w:rsidRDefault="00A94549" w:rsidP="00A94549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94549" w:rsidRDefault="00A94549" w:rsidP="00A94549">
      <w:pPr>
        <w:rPr>
          <w:b/>
          <w:sz w:val="26"/>
          <w:szCs w:val="26"/>
        </w:rPr>
      </w:pPr>
      <w:r>
        <w:rPr>
          <w:b/>
          <w:sz w:val="26"/>
          <w:szCs w:val="26"/>
          <w:lang w:eastAsia="ru-RU"/>
        </w:rPr>
        <w:t>на право заключения договора аренды земельного участка категории «земли населенных пунктов» сроком на 20 (двадцать) лет с кадастровым номером 01:06:2200001:25</w:t>
      </w:r>
      <w:r w:rsidR="004A2205">
        <w:rPr>
          <w:b/>
          <w:sz w:val="26"/>
          <w:szCs w:val="26"/>
          <w:lang w:eastAsia="ru-RU"/>
        </w:rPr>
        <w:t>7</w:t>
      </w:r>
      <w:r>
        <w:rPr>
          <w:b/>
          <w:sz w:val="26"/>
          <w:szCs w:val="26"/>
          <w:lang w:eastAsia="ru-RU"/>
        </w:rPr>
        <w:t>, площадью 2500кв.м., с разрешенным использованием: личные подсобные хозяйства с земельными участками, расположенного по адресу: местоположение установлено относительно ориентира, расположенного в границах участка. Почтовый адрес ориентира: Республика Адыгея,  Теучежский район, х.Чабанов, ул.Кирова,</w:t>
      </w:r>
      <w:r w:rsidR="00A34A34">
        <w:rPr>
          <w:b/>
          <w:sz w:val="26"/>
          <w:szCs w:val="26"/>
          <w:lang w:eastAsia="ru-RU"/>
        </w:rPr>
        <w:t xml:space="preserve"> 7</w:t>
      </w:r>
      <w:r>
        <w:rPr>
          <w:b/>
          <w:sz w:val="26"/>
          <w:szCs w:val="26"/>
          <w:lang w:eastAsia="ar-SA"/>
        </w:rPr>
        <w:t>.</w:t>
      </w:r>
    </w:p>
    <w:p w:rsidR="00A94549" w:rsidRDefault="00A94549" w:rsidP="00A94549">
      <w:pPr>
        <w:spacing w:before="100" w:beforeAutospacing="1" w:after="100" w:afterAutospacing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</w:p>
    <w:p w:rsidR="00A94549" w:rsidRDefault="00A94549" w:rsidP="00A9454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Реквизиты решения о проведение аукциона: </w:t>
      </w:r>
      <w:r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D7615A">
        <w:rPr>
          <w:sz w:val="26"/>
          <w:szCs w:val="26"/>
        </w:rPr>
        <w:t>29.07.2019</w:t>
      </w:r>
      <w:r>
        <w:rPr>
          <w:sz w:val="26"/>
          <w:szCs w:val="26"/>
        </w:rPr>
        <w:t>г. №</w:t>
      </w:r>
      <w:r w:rsidR="00D7615A">
        <w:rPr>
          <w:sz w:val="26"/>
          <w:szCs w:val="26"/>
        </w:rPr>
        <w:t>237</w:t>
      </w:r>
      <w:bookmarkStart w:id="0" w:name="_GoBack"/>
      <w:bookmarkEnd w:id="0"/>
      <w:r>
        <w:rPr>
          <w:sz w:val="26"/>
          <w:szCs w:val="26"/>
        </w:rPr>
        <w:t xml:space="preserve"> «О проведение аукциона на право заключения договора аренды </w:t>
      </w:r>
      <w:r>
        <w:rPr>
          <w:color w:val="000000"/>
          <w:sz w:val="26"/>
          <w:szCs w:val="26"/>
          <w:lang w:eastAsia="ar-SA"/>
        </w:rPr>
        <w:t>земельного участка категории «земли населенных пунктов» сроком</w:t>
      </w:r>
      <w:r>
        <w:rPr>
          <w:sz w:val="26"/>
          <w:szCs w:val="26"/>
          <w:lang w:eastAsia="ar-SA"/>
        </w:rPr>
        <w:t xml:space="preserve"> на 20 (двадцать) лет с кадастровым номером 01:06:2200001:25</w:t>
      </w:r>
      <w:r w:rsidR="004A2205">
        <w:rPr>
          <w:sz w:val="26"/>
          <w:szCs w:val="26"/>
          <w:lang w:eastAsia="ar-SA"/>
        </w:rPr>
        <w:t>7</w:t>
      </w:r>
      <w:r>
        <w:rPr>
          <w:sz w:val="26"/>
          <w:szCs w:val="26"/>
          <w:lang w:eastAsia="ar-SA"/>
        </w:rPr>
        <w:t>, площадью 2500кв.м., с разрешенным использованием: личные подсобные хозяйства с земельными участками, расположенного по адресу: местоположение установлено относительно ориентира, расположенного в границах участка. Почтовый адрес ориентира: Республика Адыгея,  Теучежский район, х.Чабанов, ул.Кирова,</w:t>
      </w:r>
      <w:r w:rsidR="00A34A34">
        <w:rPr>
          <w:sz w:val="26"/>
          <w:szCs w:val="26"/>
          <w:lang w:eastAsia="ar-SA"/>
        </w:rPr>
        <w:t xml:space="preserve"> 7</w:t>
      </w:r>
      <w:r>
        <w:rPr>
          <w:sz w:val="26"/>
          <w:szCs w:val="26"/>
          <w:lang w:eastAsia="ar-SA"/>
        </w:rPr>
        <w:t>»</w:t>
      </w:r>
      <w:r>
        <w:rPr>
          <w:b/>
          <w:sz w:val="26"/>
          <w:szCs w:val="26"/>
          <w:lang w:eastAsia="ar-SA"/>
        </w:rPr>
        <w:t>.</w:t>
      </w:r>
    </w:p>
    <w:p w:rsidR="00A94549" w:rsidRDefault="00A94549" w:rsidP="00A94549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A94549" w:rsidRDefault="00A94549" w:rsidP="00A9454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Предмет аукциона: </w:t>
      </w:r>
      <w:r>
        <w:rPr>
          <w:sz w:val="26"/>
          <w:szCs w:val="26"/>
        </w:rPr>
        <w:t xml:space="preserve">Право заключения договора аренды </w:t>
      </w:r>
      <w:r>
        <w:rPr>
          <w:color w:val="000000"/>
          <w:sz w:val="26"/>
          <w:szCs w:val="26"/>
          <w:lang w:eastAsia="ar-SA"/>
        </w:rPr>
        <w:t>земельного участка категории «земли населенных пунктов» сроком</w:t>
      </w:r>
      <w:r>
        <w:rPr>
          <w:sz w:val="26"/>
          <w:szCs w:val="26"/>
          <w:lang w:eastAsia="ar-SA"/>
        </w:rPr>
        <w:t xml:space="preserve"> на 20 (двадцать) лет с кадастровым номером 01:06:2200001:25</w:t>
      </w:r>
      <w:r w:rsidR="004A2205">
        <w:rPr>
          <w:sz w:val="26"/>
          <w:szCs w:val="26"/>
          <w:lang w:eastAsia="ar-SA"/>
        </w:rPr>
        <w:t>7</w:t>
      </w:r>
      <w:r>
        <w:rPr>
          <w:sz w:val="26"/>
          <w:szCs w:val="26"/>
          <w:lang w:eastAsia="ar-SA"/>
        </w:rPr>
        <w:t>, площадью 2500кв.м., с разрешенным использованием: личные подсобные хозяйства с земельными участками, расположенного по адресу: местоположение установлено относительно ориентира, расположенного в границах участка. Почтовый адрес ориентира: Республика Адыгея,  Теучежский район, х.Чабанов, ул.Кирова,</w:t>
      </w:r>
      <w:r w:rsidR="00A34A34">
        <w:rPr>
          <w:sz w:val="26"/>
          <w:szCs w:val="26"/>
          <w:lang w:eastAsia="ar-SA"/>
        </w:rPr>
        <w:t xml:space="preserve"> 7</w:t>
      </w:r>
      <w:r>
        <w:rPr>
          <w:b/>
          <w:sz w:val="26"/>
          <w:szCs w:val="26"/>
          <w:lang w:eastAsia="ar-SA"/>
        </w:rPr>
        <w:t>.</w:t>
      </w:r>
    </w:p>
    <w:p w:rsidR="00A94549" w:rsidRDefault="00A94549" w:rsidP="00A94549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b/>
          <w:sz w:val="26"/>
          <w:szCs w:val="26"/>
          <w:lang w:eastAsia="ar-SA"/>
        </w:rPr>
        <w:t>личное подсобное хозяйство.</w:t>
      </w:r>
    </w:p>
    <w:p w:rsidR="00A94549" w:rsidRDefault="00A94549" w:rsidP="00A9454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Границы участка: земельный участок расположен в кадастровом квартале </w:t>
      </w:r>
      <w:r>
        <w:rPr>
          <w:b/>
          <w:sz w:val="26"/>
          <w:szCs w:val="26"/>
        </w:rPr>
        <w:t>01:06:2200001</w:t>
      </w:r>
      <w:r>
        <w:rPr>
          <w:sz w:val="26"/>
          <w:szCs w:val="26"/>
        </w:rPr>
        <w:t>.</w:t>
      </w:r>
    </w:p>
    <w:p w:rsidR="00A94549" w:rsidRDefault="00A94549" w:rsidP="00A9454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Ограничений (обременений) на земельном участке: нет.</w:t>
      </w:r>
    </w:p>
    <w:p w:rsidR="00A94549" w:rsidRDefault="00A94549" w:rsidP="00A94549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5. Форма проведения аукциона: 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открытый по составу участников, закрытый по форме подачи предложения о цене (годовая арендная плата).</w:t>
      </w:r>
    </w:p>
    <w:p w:rsidR="00A94549" w:rsidRDefault="00A94549" w:rsidP="00A94549">
      <w:pPr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6. Начальная цена </w:t>
      </w:r>
      <w:r>
        <w:rPr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– 4483 (четыре тысячи четыреста восемьдесят три) рублей.</w:t>
      </w:r>
    </w:p>
    <w:p w:rsidR="00A94549" w:rsidRDefault="00A94549" w:rsidP="00A9454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>Начальная цена предмета аукциона определена на основании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A94549" w:rsidRDefault="00A94549" w:rsidP="00A94549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7. Задаток в размере 50% от начальной стоимости – 2242 (две тысячи двести сорок два) рублей.</w:t>
      </w:r>
    </w:p>
    <w:p w:rsidR="00BF57BE" w:rsidRDefault="00BF57BE" w:rsidP="00BF57BE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«10» августа 2019г.</w:t>
      </w:r>
      <w:r>
        <w:rPr>
          <w:sz w:val="26"/>
          <w:szCs w:val="26"/>
        </w:rPr>
        <w:t>, Теучежский район, а.Понежукай, ул.Октябрьская, 33, каб.20.</w:t>
      </w:r>
    </w:p>
    <w:p w:rsidR="00BF57BE" w:rsidRDefault="00BF57BE" w:rsidP="00BF57BE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«24» сентября 2019г.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до 15:00 (перерыв с 12:00 до 13:00) по московскому времени.</w:t>
      </w:r>
    </w:p>
    <w:p w:rsidR="00BF57BE" w:rsidRDefault="00BF57BE" w:rsidP="00BF57BE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«25» сентября 2019г.</w:t>
      </w:r>
      <w:r>
        <w:rPr>
          <w:sz w:val="26"/>
          <w:szCs w:val="26"/>
        </w:rPr>
        <w:t xml:space="preserve">  в  14:20 по месту проведения аукциона.</w:t>
      </w:r>
    </w:p>
    <w:p w:rsidR="00BF57BE" w:rsidRDefault="00BF57BE" w:rsidP="00BF57BE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«02» октября 2019г.</w:t>
      </w:r>
      <w:r>
        <w:rPr>
          <w:sz w:val="26"/>
          <w:szCs w:val="26"/>
        </w:rPr>
        <w:t xml:space="preserve"> в 11ч.00мин., Теучежский район, а.Понежукай, ул.Октябрьская, 33, актовый зал. Порядок проведения аукциона определен в аукционной документации.</w:t>
      </w:r>
    </w:p>
    <w:p w:rsidR="00A94549" w:rsidRDefault="00A94549" w:rsidP="00A94549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A94549" w:rsidRDefault="00A94549" w:rsidP="00A94549">
      <w:pPr>
        <w:pStyle w:val="a3"/>
        <w:ind w:firstLine="709"/>
        <w:jc w:val="both"/>
        <w:rPr>
          <w:rStyle w:val="a6"/>
        </w:rPr>
      </w:pPr>
      <w:r>
        <w:rPr>
          <w:rStyle w:val="a6"/>
          <w:sz w:val="26"/>
          <w:szCs w:val="26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A94549" w:rsidRDefault="00A94549" w:rsidP="00A94549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 заявка на участие в аукционе по установленной в аукционной документации форме с указанием банковских реквизитов счета для возврата задатка;</w:t>
      </w:r>
    </w:p>
    <w:p w:rsidR="00A94549" w:rsidRDefault="00A94549" w:rsidP="00A94549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-копии документов, удостоверяющих личность заявителя (для граждан);</w:t>
      </w:r>
    </w:p>
    <w:p w:rsidR="00A94549" w:rsidRDefault="00A94549" w:rsidP="00A94549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94549" w:rsidRDefault="00A94549" w:rsidP="00A94549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-документы, подтверждающие внесение задатка.</w:t>
      </w:r>
    </w:p>
    <w:p w:rsidR="00A94549" w:rsidRDefault="00A94549" w:rsidP="00A94549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A94549" w:rsidRDefault="00A94549" w:rsidP="00A94549">
      <w:pPr>
        <w:pStyle w:val="a3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94549" w:rsidRDefault="00A94549" w:rsidP="00A94549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л/сч. 05763002120) Отделение – НБ Республика Адыгея г. Майкоп, БИК 047908001 р/с 40302810000003000003, КПП 010701001, ИНН 0107007270, ОКТМО 79633430.</w:t>
      </w:r>
    </w:p>
    <w:p w:rsidR="00A94549" w:rsidRDefault="00A94549" w:rsidP="00A94549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Внесение суммы задатка третьими лицами не является оплатой задатка.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</w:r>
    </w:p>
    <w:p w:rsidR="00A94549" w:rsidRDefault="00A94549" w:rsidP="00A94549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A94549" w:rsidRDefault="00A94549" w:rsidP="00A94549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A94549" w:rsidRDefault="00A94549" w:rsidP="00A94549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A94549" w:rsidRDefault="00A94549" w:rsidP="00A94549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заверяющего.</w:t>
      </w:r>
    </w:p>
    <w:p w:rsidR="00A94549" w:rsidRDefault="00A94549" w:rsidP="00A94549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A94549" w:rsidRDefault="00A94549" w:rsidP="00A94549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:rsidR="00A94549" w:rsidRDefault="00A94549" w:rsidP="00A94549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94549" w:rsidRDefault="00A94549" w:rsidP="00A94549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проведении аукциона, на дату рассмотрения заявок на участие в аукционе;</w:t>
      </w:r>
    </w:p>
    <w:p w:rsidR="00A94549" w:rsidRDefault="00A94549" w:rsidP="00A94549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A94549" w:rsidRDefault="00A94549" w:rsidP="00A94549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A94549" w:rsidRDefault="00A94549" w:rsidP="00A94549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Технические условия на водоснабжение и водоотведение от 10.05.2019г.</w:t>
      </w:r>
    </w:p>
    <w:p w:rsidR="00A94549" w:rsidRDefault="00A94549" w:rsidP="00A94549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>
        <w:rPr>
          <w:b w:val="0"/>
          <w:sz w:val="26"/>
          <w:szCs w:val="26"/>
        </w:rPr>
        <w:t>.</w:t>
      </w:r>
    </w:p>
    <w:p w:rsidR="00A94549" w:rsidRDefault="00A94549" w:rsidP="00A94549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15.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A94549" w:rsidRDefault="00A94549" w:rsidP="00A94549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Нуховна, секретарь Комиссии).</w:t>
      </w:r>
    </w:p>
    <w:p w:rsidR="00A94549" w:rsidRDefault="00A94549" w:rsidP="00A94549">
      <w:pPr>
        <w:pStyle w:val="a3"/>
        <w:ind w:firstLine="709"/>
        <w:jc w:val="both"/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842404" w:rsidRDefault="00842404"/>
    <w:sectPr w:rsidR="00842404" w:rsidSect="00A945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8A2"/>
    <w:rsid w:val="004A2205"/>
    <w:rsid w:val="004A28A2"/>
    <w:rsid w:val="00842404"/>
    <w:rsid w:val="008A60E1"/>
    <w:rsid w:val="00A34A34"/>
    <w:rsid w:val="00A94549"/>
    <w:rsid w:val="00BF57BE"/>
    <w:rsid w:val="00D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98C1"/>
  <w15:chartTrackingRefBased/>
  <w15:docId w15:val="{D29A0881-D6BD-481D-97B1-671D3E8F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5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4549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A9454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A94549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A945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1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pc-home</dc:creator>
  <cp:keywords/>
  <dc:description/>
  <cp:lastModifiedBy>User</cp:lastModifiedBy>
  <cp:revision>6</cp:revision>
  <dcterms:created xsi:type="dcterms:W3CDTF">2019-07-17T19:27:00Z</dcterms:created>
  <dcterms:modified xsi:type="dcterms:W3CDTF">2019-08-13T05:50:00Z</dcterms:modified>
</cp:coreProperties>
</file>