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1" w:rsidRDefault="00F340A1" w:rsidP="00F340A1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ИЗВЕЩЕНИЕ</w:t>
      </w:r>
    </w:p>
    <w:p w:rsidR="00F340A1" w:rsidRDefault="00F340A1" w:rsidP="00F340A1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кциона</w:t>
      </w:r>
    </w:p>
    <w:p w:rsidR="00F340A1" w:rsidRDefault="00F340A1" w:rsidP="00F340A1">
      <w:pPr>
        <w:pStyle w:val="a5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F340A1" w:rsidRDefault="00F340A1" w:rsidP="00F340A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</w:t>
      </w:r>
      <w:r>
        <w:rPr>
          <w:b/>
          <w:color w:val="000000" w:themeColor="text1"/>
          <w:sz w:val="26"/>
          <w:szCs w:val="26"/>
          <w:lang w:eastAsia="ar-SA"/>
        </w:rPr>
        <w:t xml:space="preserve">01:06:0500004:271, площадью 2255 кв.м., с разрешенным использованием:  отдельно стоящие индивидуальные жилые дома с земельными участками, расположенного по адресу: Республика Адыгея,  Теучежский район, Джиджихабльское сельское поселение,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b/>
          <w:color w:val="000000" w:themeColor="text1"/>
          <w:sz w:val="26"/>
          <w:szCs w:val="26"/>
          <w:lang w:eastAsia="ar-SA"/>
        </w:rPr>
        <w:t>.Г</w:t>
      </w:r>
      <w:proofErr w:type="gramEnd"/>
      <w:r>
        <w:rPr>
          <w:b/>
          <w:color w:val="000000" w:themeColor="text1"/>
          <w:sz w:val="26"/>
          <w:szCs w:val="26"/>
          <w:lang w:eastAsia="ar-SA"/>
        </w:rPr>
        <w:t>ородской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ул.Комсомольская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>, 19 Б.</w:t>
      </w:r>
    </w:p>
    <w:p w:rsidR="00F340A1" w:rsidRDefault="00F340A1" w:rsidP="00F340A1">
      <w:pPr>
        <w:spacing w:before="100" w:beforeAutospacing="1" w:after="100" w:afterAutospacing="1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1. Организатор торгов (организатор аукциона)</w:t>
      </w:r>
      <w:r>
        <w:rPr>
          <w:color w:val="000000" w:themeColor="text1"/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color w:val="000000" w:themeColor="text1"/>
          <w:sz w:val="26"/>
          <w:szCs w:val="26"/>
        </w:rPr>
        <w:t>Место нахождения</w:t>
      </w:r>
      <w:r>
        <w:rPr>
          <w:iCs/>
          <w:color w:val="000000" w:themeColor="text1"/>
          <w:sz w:val="26"/>
          <w:szCs w:val="26"/>
        </w:rPr>
        <w:t>–</w:t>
      </w:r>
      <w:r>
        <w:rPr>
          <w:i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F340A1" w:rsidRDefault="00F340A1" w:rsidP="00F340A1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proofErr w:type="gramStart"/>
      <w:r>
        <w:rPr>
          <w:b/>
          <w:color w:val="000000" w:themeColor="text1"/>
          <w:sz w:val="26"/>
          <w:szCs w:val="26"/>
        </w:rPr>
        <w:t xml:space="preserve">Реквизиты решения о проведение аукциона: </w:t>
      </w:r>
      <w:r>
        <w:rPr>
          <w:color w:val="000000" w:themeColor="text1"/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15D72">
        <w:rPr>
          <w:color w:val="000000" w:themeColor="text1"/>
          <w:sz w:val="26"/>
          <w:szCs w:val="26"/>
        </w:rPr>
        <w:t>01.02.2019</w:t>
      </w:r>
      <w:r>
        <w:rPr>
          <w:color w:val="000000" w:themeColor="text1"/>
          <w:sz w:val="26"/>
          <w:szCs w:val="26"/>
        </w:rPr>
        <w:t>г. №</w:t>
      </w:r>
      <w:r w:rsidR="00015D72">
        <w:rPr>
          <w:color w:val="000000" w:themeColor="text1"/>
          <w:sz w:val="26"/>
          <w:szCs w:val="26"/>
        </w:rPr>
        <w:t>49</w:t>
      </w:r>
      <w:r>
        <w:rPr>
          <w:color w:val="000000" w:themeColor="text1"/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01:06:0500004:271, площадью 2255 кв.м., с разрешенным использованием:  отдельно стоящие индивидуальные жилые дома с земельными участками,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район, Джиджихабльское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.Г</w:t>
      </w:r>
      <w:proofErr w:type="gramEnd"/>
      <w:r>
        <w:rPr>
          <w:color w:val="000000" w:themeColor="text1"/>
          <w:sz w:val="26"/>
          <w:szCs w:val="26"/>
          <w:lang w:eastAsia="ar-SA"/>
        </w:rPr>
        <w:t>ородской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ул.Комсомольская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19 Б.</w:t>
      </w:r>
    </w:p>
    <w:p w:rsidR="00F340A1" w:rsidRDefault="00F340A1" w:rsidP="00F340A1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Уполномоченный орган: </w:t>
      </w:r>
      <w:r>
        <w:rPr>
          <w:color w:val="000000" w:themeColor="text1"/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F340A1" w:rsidRDefault="00F340A1" w:rsidP="00F340A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Предмет аукциона: </w:t>
      </w:r>
      <w:r>
        <w:rPr>
          <w:color w:val="000000" w:themeColor="text1"/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01:06:0500004:271, площадью 2255 кв.м., с разрешенным использованием:  отдельно стоящие индивидуальные жилые дома с земельными участками, расположенного по адресу: Республика Адыгея,  Теучежский район, Джиджихабльское сельское поселение,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.Г</w:t>
      </w:r>
      <w:proofErr w:type="gramEnd"/>
      <w:r>
        <w:rPr>
          <w:color w:val="000000" w:themeColor="text1"/>
          <w:sz w:val="26"/>
          <w:szCs w:val="26"/>
          <w:lang w:eastAsia="ar-SA"/>
        </w:rPr>
        <w:t>ородской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ул.Комсомольская</w:t>
      </w:r>
      <w:proofErr w:type="spellEnd"/>
      <w:r>
        <w:rPr>
          <w:color w:val="000000" w:themeColor="text1"/>
          <w:sz w:val="26"/>
          <w:szCs w:val="26"/>
          <w:lang w:eastAsia="ar-SA"/>
        </w:rPr>
        <w:t>, 19 Б.</w:t>
      </w:r>
    </w:p>
    <w:p w:rsidR="00F340A1" w:rsidRDefault="00F340A1" w:rsidP="00F340A1">
      <w:pPr>
        <w:autoSpaceDE w:val="0"/>
        <w:autoSpaceDN w:val="0"/>
        <w:adjustRightInd w:val="0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отдельно стоящие индивидуальные жилые дома».</w:t>
      </w:r>
    </w:p>
    <w:p w:rsidR="00F340A1" w:rsidRDefault="00F340A1" w:rsidP="00F340A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01:06:0500004</w:t>
      </w:r>
      <w:r>
        <w:rPr>
          <w:color w:val="000000" w:themeColor="text1"/>
          <w:sz w:val="26"/>
          <w:szCs w:val="26"/>
        </w:rPr>
        <w:t>.</w:t>
      </w:r>
    </w:p>
    <w:p w:rsidR="00F340A1" w:rsidRDefault="00F340A1" w:rsidP="00F340A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Ограничений (обременений) на земельном участке: нет.</w:t>
      </w:r>
    </w:p>
    <w:p w:rsidR="00F340A1" w:rsidRDefault="00F340A1" w:rsidP="00F340A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5. Форма проведения аукциона:</w:t>
      </w:r>
      <w:r>
        <w:rPr>
          <w:b/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>открытый</w:t>
      </w:r>
      <w:proofErr w:type="gramEnd"/>
      <w:r>
        <w:rPr>
          <w:color w:val="000000" w:themeColor="text1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F340A1" w:rsidRDefault="00F340A1" w:rsidP="00F340A1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Начальная цена 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–</w:t>
      </w:r>
      <w:r w:rsidR="00BA0B7C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5011 (пять тысячи одиннадцать) рублей 51 копеек.</w:t>
      </w:r>
    </w:p>
    <w:p w:rsidR="00F340A1" w:rsidRDefault="00F340A1" w:rsidP="00F340A1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F340A1" w:rsidRDefault="00F340A1" w:rsidP="00F340A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7. Задаток в размере 20% от начальной стоимости – 1002 (одна тысяча два) рубля 30 копеек.</w:t>
      </w:r>
    </w:p>
    <w:p w:rsidR="00015D72" w:rsidRDefault="00015D72" w:rsidP="00015D72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«13» февраля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15D72" w:rsidRDefault="00015D72" w:rsidP="00015D7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«28» марта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15D72" w:rsidRDefault="00015D72" w:rsidP="00015D72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марта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15D72" w:rsidRDefault="00015D72" w:rsidP="00015D7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«02» апреля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14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F340A1" w:rsidRDefault="00F340A1" w:rsidP="00F340A1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12. Документы, представляемые заявителем для участия в аукционе:</w:t>
      </w:r>
    </w:p>
    <w:p w:rsidR="00F340A1" w:rsidRDefault="00F340A1" w:rsidP="00F340A1">
      <w:pPr>
        <w:pStyle w:val="a3"/>
        <w:ind w:firstLine="709"/>
        <w:jc w:val="both"/>
        <w:rPr>
          <w:rStyle w:val="a6"/>
        </w:rPr>
      </w:pPr>
      <w:r>
        <w:rPr>
          <w:rStyle w:val="a6"/>
          <w:color w:val="000000" w:themeColor="text1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color w:val="000000" w:themeColor="text1"/>
          <w:sz w:val="26"/>
          <w:szCs w:val="26"/>
        </w:rPr>
        <w:t>ии ау</w:t>
      </w:r>
      <w:proofErr w:type="gramEnd"/>
      <w:r>
        <w:rPr>
          <w:rStyle w:val="a6"/>
          <w:color w:val="000000" w:themeColor="text1"/>
          <w:sz w:val="26"/>
          <w:szCs w:val="26"/>
        </w:rPr>
        <w:t>кциона срок следующие документы:</w:t>
      </w:r>
    </w:p>
    <w:p w:rsidR="00F340A1" w:rsidRDefault="00F340A1" w:rsidP="00F340A1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 заявка </w:t>
      </w:r>
      <w:proofErr w:type="gramStart"/>
      <w:r>
        <w:rPr>
          <w:rStyle w:val="a6"/>
          <w:color w:val="000000" w:themeColor="text1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color w:val="000000" w:themeColor="text1"/>
          <w:sz w:val="26"/>
          <w:szCs w:val="26"/>
        </w:rPr>
        <w:t xml:space="preserve"> банковских реквизитов счета для возврата задатка;</w:t>
      </w:r>
    </w:p>
    <w:p w:rsidR="00F340A1" w:rsidRDefault="00F340A1" w:rsidP="00F340A1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-копии документов, удостоверяющих личность заявителя (для граждан);</w:t>
      </w:r>
    </w:p>
    <w:p w:rsidR="00F340A1" w:rsidRDefault="00F340A1" w:rsidP="00F340A1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color w:val="000000" w:themeColor="text1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color w:val="000000" w:themeColor="text1"/>
          <w:sz w:val="26"/>
          <w:szCs w:val="26"/>
        </w:rPr>
        <w:t>, если заявителем является иностранное юридическое лицо;</w:t>
      </w:r>
    </w:p>
    <w:p w:rsidR="00F340A1" w:rsidRDefault="00F340A1" w:rsidP="00F340A1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-документы, подтверждающие внесение задатка.</w:t>
      </w:r>
    </w:p>
    <w:p w:rsidR="00F340A1" w:rsidRDefault="00F340A1" w:rsidP="00F340A1">
      <w:pPr>
        <w:pStyle w:val="a3"/>
        <w:ind w:firstLine="709"/>
        <w:jc w:val="both"/>
        <w:rPr>
          <w:rStyle w:val="a6"/>
          <w:color w:val="000000" w:themeColor="text1"/>
          <w:sz w:val="26"/>
          <w:szCs w:val="26"/>
        </w:rPr>
      </w:pPr>
      <w:r>
        <w:rPr>
          <w:rStyle w:val="a6"/>
          <w:color w:val="000000" w:themeColor="text1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F340A1" w:rsidRDefault="00F340A1" w:rsidP="00F340A1">
      <w:pPr>
        <w:pStyle w:val="a3"/>
        <w:ind w:firstLine="709"/>
        <w:jc w:val="both"/>
      </w:pPr>
      <w:r>
        <w:rPr>
          <w:b w:val="0"/>
          <w:color w:val="000000" w:themeColor="text1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color w:val="000000" w:themeColor="text1"/>
          <w:sz w:val="26"/>
          <w:szCs w:val="26"/>
        </w:rPr>
        <w:t>сч</w:t>
      </w:r>
      <w:proofErr w:type="spellEnd"/>
      <w:r>
        <w:rPr>
          <w:b w:val="0"/>
          <w:color w:val="000000" w:themeColor="text1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color w:val="000000" w:themeColor="text1"/>
          <w:sz w:val="26"/>
          <w:szCs w:val="26"/>
        </w:rPr>
        <w:t>р</w:t>
      </w:r>
      <w:proofErr w:type="gramEnd"/>
      <w:r>
        <w:rPr>
          <w:b w:val="0"/>
          <w:color w:val="000000" w:themeColor="text1"/>
          <w:sz w:val="26"/>
          <w:szCs w:val="26"/>
        </w:rPr>
        <w:t>/с 40302810000003000003, КПП 010701001, ИНН 0107007270, ОКТМО 79633430.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color w:val="000000" w:themeColor="text1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color w:val="000000" w:themeColor="text1"/>
          <w:sz w:val="26"/>
          <w:szCs w:val="26"/>
        </w:rPr>
        <w:t xml:space="preserve"> на счет плательщика.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color w:val="000000" w:themeColor="text1"/>
          <w:sz w:val="26"/>
          <w:szCs w:val="26"/>
        </w:rPr>
        <w:t>заверяющего</w:t>
      </w:r>
      <w:proofErr w:type="gramEnd"/>
      <w:r>
        <w:rPr>
          <w:b w:val="0"/>
          <w:color w:val="000000" w:themeColor="text1"/>
          <w:sz w:val="26"/>
          <w:szCs w:val="26"/>
        </w:rPr>
        <w:t>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Один заявитель вправе подать только одну заявку на участие в аукционе.</w:t>
      </w:r>
    </w:p>
    <w:p w:rsidR="00F340A1" w:rsidRDefault="00F340A1" w:rsidP="00F340A1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color w:val="000000" w:themeColor="text1"/>
          <w:sz w:val="26"/>
          <w:szCs w:val="26"/>
        </w:rPr>
        <w:t>ии ау</w:t>
      </w:r>
      <w:proofErr w:type="gramEnd"/>
      <w:r>
        <w:rPr>
          <w:b w:val="0"/>
          <w:color w:val="000000" w:themeColor="text1"/>
          <w:sz w:val="26"/>
          <w:szCs w:val="26"/>
        </w:rPr>
        <w:t>кциона, на дату рассмотрения заявок на участие в аукционе;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12.12.2018г.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color w:val="000000" w:themeColor="text1"/>
          <w:sz w:val="26"/>
          <w:szCs w:val="26"/>
        </w:rPr>
        <w:t>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15.</w:t>
      </w:r>
      <w:r>
        <w:rPr>
          <w:b w:val="0"/>
          <w:color w:val="000000" w:themeColor="text1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F340A1" w:rsidRDefault="00F340A1" w:rsidP="00F340A1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16.</w:t>
      </w:r>
      <w:r>
        <w:rPr>
          <w:b w:val="0"/>
          <w:color w:val="000000" w:themeColor="text1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color w:val="000000" w:themeColor="text1"/>
          <w:sz w:val="26"/>
          <w:szCs w:val="26"/>
        </w:rPr>
        <w:t>Нуховна</w:t>
      </w:r>
      <w:proofErr w:type="spellEnd"/>
      <w:r>
        <w:rPr>
          <w:b w:val="0"/>
          <w:color w:val="000000" w:themeColor="text1"/>
          <w:sz w:val="26"/>
          <w:szCs w:val="26"/>
        </w:rPr>
        <w:t>, секретарь Комиссии).</w:t>
      </w:r>
    </w:p>
    <w:p w:rsidR="00F340A1" w:rsidRDefault="00F340A1" w:rsidP="00F340A1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17.</w:t>
      </w:r>
      <w:r>
        <w:rPr>
          <w:b w:val="0"/>
          <w:color w:val="000000" w:themeColor="text1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E943B4" w:rsidRDefault="00E943B4"/>
    <w:sectPr w:rsidR="00E9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6"/>
    <w:rsid w:val="00015D72"/>
    <w:rsid w:val="00272E26"/>
    <w:rsid w:val="00BA0B7C"/>
    <w:rsid w:val="00E856F0"/>
    <w:rsid w:val="00E943B4"/>
    <w:rsid w:val="00F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0A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40A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F340A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F340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5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0A1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40A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F340A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F340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5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1175</Words>
  <Characters>6701</Characters>
  <Application>Microsoft Office Word</Application>
  <DocSecurity>0</DocSecurity>
  <Lines>55</Lines>
  <Paragraphs>15</Paragraphs>
  <ScaleCrop>false</ScaleCrop>
  <Company>*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2019-01-30T05:49:00Z</cp:lastPrinted>
  <dcterms:created xsi:type="dcterms:W3CDTF">2019-01-30T05:49:00Z</dcterms:created>
  <dcterms:modified xsi:type="dcterms:W3CDTF">2019-02-06T11:45:00Z</dcterms:modified>
</cp:coreProperties>
</file>