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4F" w:rsidRPr="00212C4F" w:rsidRDefault="00212C4F" w:rsidP="00212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212C4F">
        <w:rPr>
          <w:rFonts w:ascii="Times New Roman" w:hAnsi="Times New Roman" w:cs="Times New Roman"/>
          <w:b/>
          <w:sz w:val="28"/>
        </w:rPr>
        <w:t>В ТЕУЧЕЖСКОМ РАЙОНЕ МЕСТНЫЙ ЖИТЕЛЬ ОСУЖДЕН К ЛИШЕНИЮ СВОБОДЫ ЗА СОВЕРШЕННОЕ ИМ ДТП, В РЕЗУЛЬТАТЕ КОТОРОГО ПОГИБЛИ ЖЕНЩИНА И ЕЕ ВНУЧКА</w:t>
      </w:r>
    </w:p>
    <w:bookmarkEnd w:id="0"/>
    <w:p w:rsidR="00212C4F" w:rsidRPr="00212C4F" w:rsidRDefault="00212C4F" w:rsidP="0021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C4F">
        <w:rPr>
          <w:rFonts w:ascii="Times New Roman" w:hAnsi="Times New Roman" w:cs="Times New Roman"/>
          <w:sz w:val="28"/>
        </w:rPr>
        <w:t xml:space="preserve">Теучежский районный суд вынес приговор по уголовному делу в отношении 27-летнего местного жителя </w:t>
      </w:r>
      <w:proofErr w:type="spellStart"/>
      <w:r w:rsidRPr="00212C4F">
        <w:rPr>
          <w:rFonts w:ascii="Times New Roman" w:hAnsi="Times New Roman" w:cs="Times New Roman"/>
          <w:sz w:val="28"/>
        </w:rPr>
        <w:t>Бислана</w:t>
      </w:r>
      <w:proofErr w:type="spellEnd"/>
      <w:r w:rsidRPr="00212C4F">
        <w:rPr>
          <w:rFonts w:ascii="Times New Roman" w:hAnsi="Times New Roman" w:cs="Times New Roman"/>
          <w:sz w:val="28"/>
        </w:rPr>
        <w:t xml:space="preserve"> Кушу. Он признан виновным в совершении преступления, предусмотренного ч. 5 ст. 264 УК РФ (нарушение лицом, управляющим автомобилем, правил дорожного движения, повлекшее по неосторожности смерть двух лиц).</w:t>
      </w:r>
    </w:p>
    <w:p w:rsidR="00212C4F" w:rsidRPr="00212C4F" w:rsidRDefault="00212C4F" w:rsidP="0021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C4F">
        <w:rPr>
          <w:rFonts w:ascii="Times New Roman" w:hAnsi="Times New Roman" w:cs="Times New Roman"/>
          <w:sz w:val="28"/>
        </w:rPr>
        <w:t>В суде установлено, что вечером 29 июля 2017 года Кушу, управляя автомобилем БМВ 520I, двигаясь по ул. Ленина в г. Адыгейске, нарушил правила дорожного движения и на пешеходном переходе допустил наезд на женщину и ее 2-летнюю внучку, в результате которого они погибли.</w:t>
      </w:r>
    </w:p>
    <w:p w:rsidR="00212C4F" w:rsidRPr="00212C4F" w:rsidRDefault="00212C4F" w:rsidP="0021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C4F">
        <w:rPr>
          <w:rFonts w:ascii="Times New Roman" w:hAnsi="Times New Roman" w:cs="Times New Roman"/>
          <w:sz w:val="28"/>
        </w:rPr>
        <w:t>Теучежский районный суд с учетом возмещенного подсудимым морального и материального вреда и позиции потерпевших назначил подсудимому наказание в виде 2 лет лишения свободы в колонии –поселении с лишением права заниматься деятельностью, связанной с управлением транспортным средством, на 2 года.</w:t>
      </w:r>
    </w:p>
    <w:p w:rsidR="00E54949" w:rsidRPr="00212C4F" w:rsidRDefault="00212C4F" w:rsidP="0021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C4F">
        <w:rPr>
          <w:rFonts w:ascii="Times New Roman" w:hAnsi="Times New Roman" w:cs="Times New Roman"/>
          <w:sz w:val="28"/>
        </w:rPr>
        <w:t>Приговор суда вступил в законную силу.</w:t>
      </w:r>
    </w:p>
    <w:sectPr w:rsidR="00E54949" w:rsidRPr="0021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8"/>
    <w:rsid w:val="00212C4F"/>
    <w:rsid w:val="00D06778"/>
    <w:rsid w:val="00E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C3D9"/>
  <w15:chartTrackingRefBased/>
  <w15:docId w15:val="{42B63A29-3EC4-48D4-ACA1-783994E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diakov.net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2018-01-22T15:20:00Z</dcterms:created>
  <dcterms:modified xsi:type="dcterms:W3CDTF">2018-01-22T15:21:00Z</dcterms:modified>
</cp:coreProperties>
</file>