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ED52E4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52E4">
        <w:rPr>
          <w:rFonts w:ascii="Times New Roman" w:hAnsi="Times New Roman" w:cs="Times New Roman"/>
          <w:sz w:val="24"/>
          <w:szCs w:val="24"/>
          <w:u w:val="single"/>
        </w:rPr>
        <w:t>22.03.2012г.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E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70329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Pr="00355BD7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D7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355BD7" w:rsidRDefault="00CA597B" w:rsidP="00355BD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D7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412B7F" w:rsidRPr="00355BD7">
        <w:rPr>
          <w:rFonts w:ascii="Times New Roman" w:hAnsi="Times New Roman" w:cs="Times New Roman"/>
          <w:b/>
          <w:sz w:val="24"/>
          <w:szCs w:val="24"/>
        </w:rPr>
        <w:t>«</w:t>
      </w:r>
      <w:r w:rsidR="00355BD7" w:rsidRPr="00355BD7">
        <w:rPr>
          <w:rFonts w:ascii="Times New Roman" w:hAnsi="Times New Roman" w:cs="Times New Roman"/>
          <w:b/>
          <w:sz w:val="24"/>
          <w:szCs w:val="24"/>
        </w:rPr>
        <w:t xml:space="preserve">Информирование населения о принятых решениях </w:t>
      </w:r>
    </w:p>
    <w:p w:rsidR="00CA597B" w:rsidRPr="00355BD7" w:rsidRDefault="00355BD7" w:rsidP="00355BD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D7"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 и содействие распространению пожарно-технических знаний</w:t>
      </w:r>
      <w:r w:rsidR="00CA597B" w:rsidRPr="00355BD7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3E329A" w:rsidRDefault="00CA597B" w:rsidP="00AF63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1.</w:t>
      </w:r>
      <w:r w:rsidR="00E7712F" w:rsidRPr="003E329A">
        <w:rPr>
          <w:rFonts w:ascii="Times New Roman" w:hAnsi="Times New Roman" w:cs="Times New Roman"/>
          <w:sz w:val="24"/>
          <w:szCs w:val="24"/>
        </w:rPr>
        <w:t xml:space="preserve"> </w:t>
      </w:r>
      <w:r w:rsidRPr="003E329A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3E329A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355BD7">
        <w:rPr>
          <w:rFonts w:ascii="Times New Roman" w:hAnsi="Times New Roman" w:cs="Times New Roman"/>
          <w:sz w:val="24"/>
          <w:szCs w:val="24"/>
        </w:rPr>
        <w:t>«</w:t>
      </w:r>
      <w:r w:rsidR="00355BD7" w:rsidRPr="00355BD7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по обеспечению пожарной безопасности и содействие распространению пожарно-технических знаний</w:t>
      </w:r>
      <w:r w:rsidRPr="00355BD7">
        <w:rPr>
          <w:rFonts w:ascii="Times New Roman" w:hAnsi="Times New Roman" w:cs="Times New Roman"/>
          <w:sz w:val="24"/>
          <w:szCs w:val="24"/>
        </w:rPr>
        <w:t>».</w:t>
      </w:r>
    </w:p>
    <w:p w:rsidR="009779CC" w:rsidRDefault="00CA597B" w:rsidP="00977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9779CC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383AF2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383AF2" w:rsidRPr="00E7712F" w:rsidRDefault="00383AF2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7C50D8">
        <w:rPr>
          <w:rFonts w:ascii="Times New Roman" w:hAnsi="Times New Roman" w:cs="Times New Roman"/>
          <w:sz w:val="16"/>
          <w:szCs w:val="16"/>
        </w:rPr>
        <w:t>по делам ГО и ЧС</w:t>
      </w:r>
      <w:r w:rsidR="009705F9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383AF2" w:rsidRDefault="0056308F" w:rsidP="00383AF2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383AF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383AF2" w:rsidRDefault="0056308F" w:rsidP="00383AF2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383AF2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383AF2" w:rsidRDefault="0056308F" w:rsidP="00383AF2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383AF2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56308F" w:rsidRDefault="009C0C0B" w:rsidP="00383AF2">
      <w:pPr>
        <w:pStyle w:val="a5"/>
        <w:ind w:firstLine="5812"/>
      </w:pPr>
      <w:r>
        <w:rPr>
          <w:rFonts w:ascii="Times New Roman" w:hAnsi="Times New Roman" w:cs="Times New Roman"/>
          <w:sz w:val="20"/>
          <w:szCs w:val="20"/>
        </w:rPr>
        <w:t>от «____»__________2012</w:t>
      </w:r>
      <w:r w:rsidR="0056308F" w:rsidRPr="00383AF2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3E329A" w:rsidRPr="00355BD7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BD7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</w:p>
    <w:p w:rsidR="00355BD7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B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D7" w:rsidRPr="00355BD7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Информирование населения о принятых решениях </w:t>
      </w:r>
    </w:p>
    <w:p w:rsidR="00355BD7" w:rsidRDefault="00355BD7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BD7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 безопасности и содействие</w:t>
      </w:r>
    </w:p>
    <w:p w:rsidR="0056308F" w:rsidRPr="00355BD7" w:rsidRDefault="00355BD7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BD7">
        <w:rPr>
          <w:rFonts w:ascii="Times New Roman" w:hAnsi="Times New Roman" w:cs="Times New Roman"/>
          <w:b/>
          <w:i/>
          <w:sz w:val="28"/>
          <w:szCs w:val="28"/>
        </w:rPr>
        <w:t xml:space="preserve"> распространению пожарно-технических знаний</w:t>
      </w:r>
      <w:r w:rsidR="00E7712F" w:rsidRPr="00355B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08F" w:rsidRPr="00355B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383AF2" w:rsidRDefault="00383AF2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C0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15DC" w:rsidRPr="00355BD7" w:rsidRDefault="0056308F" w:rsidP="00AF63B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D7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Стандарт  качества  предоставления  муниципальной услуги</w:t>
      </w:r>
    </w:p>
    <w:p w:rsidR="0056308F" w:rsidRPr="00355BD7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5BD7" w:rsidRPr="00355BD7">
        <w:rPr>
          <w:rFonts w:ascii="Times New Roman" w:hAnsi="Times New Roman" w:cs="Times New Roman"/>
          <w:b/>
          <w:i/>
          <w:sz w:val="24"/>
          <w:szCs w:val="24"/>
        </w:rPr>
        <w:t>Информирование населения о принятых решениях по обеспечению пожарной безопасности и содействие распространению пожарно-технических знаний</w:t>
      </w:r>
      <w:r w:rsidR="0056308F" w:rsidRPr="00355BD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355BD7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>«</w:t>
      </w:r>
      <w:r w:rsidR="00355BD7" w:rsidRPr="00355BD7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по обеспечению пожарной безопасности и содействие распространению пожарно-технических знаний</w:t>
      </w:r>
      <w:r w:rsidRPr="00355BD7">
        <w:rPr>
          <w:rFonts w:ascii="Times New Roman" w:hAnsi="Times New Roman" w:cs="Times New Roman"/>
          <w:sz w:val="24"/>
          <w:szCs w:val="24"/>
        </w:rPr>
        <w:t>».</w:t>
      </w:r>
    </w:p>
    <w:p w:rsidR="00412B7F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8F" w:rsidRPr="00945C1A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D70A4F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A4F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D70A4F" w:rsidRPr="00D70A4F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>Федеральным законом от 21.12.1994 № 69-ФЗ «О пожарной безопасности»;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>Федеральным законом от 22.07.2008 № 123-ФЗ «Технический регламент о требованиях пожарной безопасности»;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 xml:space="preserve">Правилами пожарной безопасности Российской Федерации ППБ 01-03 от 30.06.2003; 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 xml:space="preserve">Постановление главы муниципального образования «Теучежский район» от 27.03.09г. №45 «Об утверждении Положения «Об учебно-консультативных пунктов по обучению пожарной безопасности»; </w:t>
      </w:r>
    </w:p>
    <w:p w:rsidR="00355BD7" w:rsidRPr="00355BD7" w:rsidRDefault="00355BD7" w:rsidP="00355B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D7">
        <w:rPr>
          <w:rFonts w:ascii="Times New Roman" w:hAnsi="Times New Roman" w:cs="Times New Roman"/>
          <w:sz w:val="24"/>
          <w:szCs w:val="24"/>
        </w:rPr>
        <w:t>Уставом муниципального образования «Теучежский район».</w:t>
      </w:r>
    </w:p>
    <w:p w:rsidR="008B2271" w:rsidRPr="00412B7F" w:rsidRDefault="008B2271" w:rsidP="00412B7F">
      <w:pPr>
        <w:pStyle w:val="a3"/>
        <w:jc w:val="both"/>
        <w:rPr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Состав  муниципальной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355BD7" w:rsidRPr="00355BD7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по обеспечению пожарной безопасности и содействие распространению пожарно-технических знаний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355BD7" w:rsidRPr="00945C1A" w:rsidRDefault="00355BD7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Описание потребителей муниципальной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AF63BD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4215DC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D70A4F" w:rsidRDefault="00B518CE" w:rsidP="00B518C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4F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</w:t>
      </w:r>
      <w:r w:rsidR="00D70A4F" w:rsidRPr="00D70A4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D70A4F">
        <w:rPr>
          <w:rFonts w:ascii="Times New Roman" w:hAnsi="Times New Roman" w:cs="Times New Roman"/>
          <w:b/>
          <w:sz w:val="24"/>
          <w:szCs w:val="24"/>
        </w:rPr>
        <w:t xml:space="preserve"> муниципальной  услуги</w:t>
      </w:r>
      <w:r w:rsidR="00D70A4F">
        <w:rPr>
          <w:rFonts w:ascii="Times New Roman" w:hAnsi="Times New Roman" w:cs="Times New Roman"/>
          <w:b/>
          <w:sz w:val="24"/>
          <w:szCs w:val="24"/>
        </w:rPr>
        <w:t>.</w:t>
      </w:r>
    </w:p>
    <w:p w:rsidR="00D70A4F" w:rsidRDefault="0056308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 w:rsidR="00D70A4F">
        <w:rPr>
          <w:rFonts w:ascii="Times New Roman" w:hAnsi="Times New Roman" w:cs="Times New Roman"/>
          <w:sz w:val="24"/>
          <w:szCs w:val="24"/>
        </w:rPr>
        <w:t>а) требования к условиям предоставления муниципальной услуги:</w:t>
      </w:r>
    </w:p>
    <w:p w:rsidR="00D70A4F" w:rsidRDefault="00D70A4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F" w:rsidRDefault="00D70A4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D70A4F" w:rsidRDefault="00D70A4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процессу предоставления муниципальной услуги:</w:t>
      </w:r>
    </w:p>
    <w:p w:rsidR="00D70A4F" w:rsidRDefault="00D70A4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муниципальной услуги, должны соответствовать санитарно-эпидемиологическим правилам и нормам.</w:t>
      </w:r>
    </w:p>
    <w:p w:rsidR="00D70A4F" w:rsidRDefault="00D70A4F" w:rsidP="00D70A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результату предоставления муниципальной услуги:</w:t>
      </w:r>
    </w:p>
    <w:p w:rsidR="00D70A4F" w:rsidRDefault="00D70A4F" w:rsidP="00D70A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705F9" w:rsidRPr="00355BD7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по обеспечению пожарной безопасности и содействие распространению пожарно-технических знаний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D70A4F" w:rsidRDefault="00D70A4F" w:rsidP="00D70A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оказания  муниципальной услуги.</w:t>
      </w:r>
    </w:p>
    <w:p w:rsidR="00E7712F" w:rsidRPr="00945C1A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945C1A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  «</w:t>
      </w:r>
      <w:r w:rsidR="007C50D8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</w:t>
      </w:r>
      <w:r w:rsidRPr="00E7712F">
        <w:rPr>
          <w:rFonts w:ascii="Times New Roman" w:hAnsi="Times New Roman" w:cs="Times New Roman"/>
          <w:sz w:val="24"/>
          <w:szCs w:val="24"/>
        </w:rPr>
        <w:t>»</w:t>
      </w:r>
      <w:r w:rsidRPr="00E7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E7712F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ady</w:t>
      </w:r>
      <w:r w:rsidRPr="00E7712F">
        <w:rPr>
          <w:rFonts w:ascii="Times New Roman" w:hAnsi="Times New Roman" w:cs="Times New Roman"/>
          <w:sz w:val="24"/>
          <w:szCs w:val="24"/>
        </w:rPr>
        <w:t xml:space="preserve"> @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понедельник – четверг    - с 8.00 - 17.00, пятница – с 8.00 до 16.00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Порядок получения информации заявителем по вопросам исполнения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-о порядке исполнения настоящей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="00383AF2">
        <w:rPr>
          <w:rFonts w:ascii="Times New Roman" w:hAnsi="Times New Roman" w:cs="Times New Roman"/>
          <w:spacing w:val="-4"/>
          <w:sz w:val="24"/>
          <w:szCs w:val="24"/>
        </w:rPr>
        <w:t>(</w:t>
      </w:r>
      <w:hyperlink r:id="rId5" w:history="1"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3AF2" w:rsidRPr="00512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83AF2">
        <w:rPr>
          <w:rFonts w:ascii="Times New Roman" w:hAnsi="Times New Roman" w:cs="Times New Roman"/>
          <w:sz w:val="24"/>
          <w:szCs w:val="24"/>
        </w:rPr>
        <w:t xml:space="preserve">) </w:t>
      </w: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E7712F">
        <w:rPr>
          <w:rFonts w:ascii="Times New Roman" w:hAnsi="Times New Roman" w:cs="Times New Roman"/>
          <w:sz w:val="24"/>
          <w:szCs w:val="24"/>
        </w:rPr>
        <w:t>материалы: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E7712F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E7712F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E7712F">
        <w:rPr>
          <w:rFonts w:ascii="Times New Roman" w:hAnsi="Times New Roman" w:cs="Times New Roman"/>
          <w:sz w:val="24"/>
          <w:szCs w:val="24"/>
        </w:rPr>
        <w:softHyphen/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E7712F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муниципальной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426DED" w:rsidRPr="00D70A4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8733F8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E7712F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9B35AA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E7712F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lastRenderedPageBreak/>
        <w:t>- достоверность предоставляемой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D70A4F" w:rsidRPr="00E7712F" w:rsidRDefault="00D70A4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Граждане вправе обжаловать действия (бездействия) и решения, осуществляемые (принятые) в ходе исполнения функции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504BBE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D70A4F" w:rsidRPr="003E73A5" w:rsidRDefault="00D70A4F" w:rsidP="00D70A4F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>Заинтересованное лицо вправе в порядок, установленном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Особенности  предоставления  муниципальной услуги  отдельным</w:t>
      </w:r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К льготным  категориям  получателей  муниципальной услуги  относятся престарелые граждане, инвалиды.</w:t>
      </w:r>
    </w:p>
    <w:p w:rsidR="00945C1A" w:rsidRPr="00945C1A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1A" w:rsidRDefault="00B518CE" w:rsidP="00392B09">
      <w:pPr>
        <w:pStyle w:val="a5"/>
        <w:numPr>
          <w:ilvl w:val="0"/>
          <w:numId w:val="19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383AF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383AF2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BD7" w:rsidRDefault="00355BD7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5F9" w:rsidRDefault="009705F9" w:rsidP="009705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главы,</w:t>
      </w:r>
    </w:p>
    <w:p w:rsidR="009705F9" w:rsidRDefault="009705F9" w:rsidP="009705F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  Б.Б. Богус</w:t>
      </w:r>
    </w:p>
    <w:p w:rsidR="00421E32" w:rsidRPr="00945C1A" w:rsidRDefault="00421E32" w:rsidP="00D70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AFFCDCAE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8990BF8"/>
    <w:multiLevelType w:val="hybridMultilevel"/>
    <w:tmpl w:val="85103E40"/>
    <w:lvl w:ilvl="0" w:tplc="42B6C1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08F"/>
    <w:rsid w:val="0007189C"/>
    <w:rsid w:val="00090C97"/>
    <w:rsid w:val="00097250"/>
    <w:rsid w:val="001170B6"/>
    <w:rsid w:val="001200D5"/>
    <w:rsid w:val="001B3DAF"/>
    <w:rsid w:val="001B41F8"/>
    <w:rsid w:val="001E160C"/>
    <w:rsid w:val="001E1911"/>
    <w:rsid w:val="00206EA5"/>
    <w:rsid w:val="00226847"/>
    <w:rsid w:val="002B34B4"/>
    <w:rsid w:val="002C5365"/>
    <w:rsid w:val="00322371"/>
    <w:rsid w:val="00355BD7"/>
    <w:rsid w:val="0036051A"/>
    <w:rsid w:val="00383AF2"/>
    <w:rsid w:val="00392B09"/>
    <w:rsid w:val="003E329A"/>
    <w:rsid w:val="00412B7F"/>
    <w:rsid w:val="004215DC"/>
    <w:rsid w:val="00421E32"/>
    <w:rsid w:val="00426DED"/>
    <w:rsid w:val="00504BBE"/>
    <w:rsid w:val="005324DD"/>
    <w:rsid w:val="0056308F"/>
    <w:rsid w:val="005919F8"/>
    <w:rsid w:val="006D2678"/>
    <w:rsid w:val="006D7BAB"/>
    <w:rsid w:val="007433D4"/>
    <w:rsid w:val="0074467A"/>
    <w:rsid w:val="007B7DEE"/>
    <w:rsid w:val="007C50D8"/>
    <w:rsid w:val="008345B1"/>
    <w:rsid w:val="008733F8"/>
    <w:rsid w:val="008B2271"/>
    <w:rsid w:val="0090728F"/>
    <w:rsid w:val="00917BB5"/>
    <w:rsid w:val="00945C1A"/>
    <w:rsid w:val="009705F9"/>
    <w:rsid w:val="009779CC"/>
    <w:rsid w:val="0098461C"/>
    <w:rsid w:val="009B35AA"/>
    <w:rsid w:val="009C0C0B"/>
    <w:rsid w:val="00A70D87"/>
    <w:rsid w:val="00AF63BD"/>
    <w:rsid w:val="00B518CE"/>
    <w:rsid w:val="00BD39AE"/>
    <w:rsid w:val="00BD5A73"/>
    <w:rsid w:val="00C4166E"/>
    <w:rsid w:val="00CA597B"/>
    <w:rsid w:val="00D70A4F"/>
    <w:rsid w:val="00D71A74"/>
    <w:rsid w:val="00DE0B8A"/>
    <w:rsid w:val="00E16D3C"/>
    <w:rsid w:val="00E2789A"/>
    <w:rsid w:val="00E6157F"/>
    <w:rsid w:val="00E7712F"/>
    <w:rsid w:val="00E8604F"/>
    <w:rsid w:val="00EA611E"/>
    <w:rsid w:val="00ED52E4"/>
    <w:rsid w:val="00F0727C"/>
    <w:rsid w:val="00F60E75"/>
    <w:rsid w:val="00F7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34</cp:revision>
  <cp:lastPrinted>2012-03-19T07:30:00Z</cp:lastPrinted>
  <dcterms:created xsi:type="dcterms:W3CDTF">2011-03-24T12:35:00Z</dcterms:created>
  <dcterms:modified xsi:type="dcterms:W3CDTF">2012-03-28T10:55:00Z</dcterms:modified>
</cp:coreProperties>
</file>