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6ED" w:rsidRPr="00D57F4F" w:rsidRDefault="00E626ED" w:rsidP="00D57F4F">
      <w:pPr>
        <w:widowControl/>
        <w:autoSpaceDE/>
        <w:autoSpaceDN/>
        <w:adjustRightInd/>
        <w:jc w:val="right"/>
        <w:rPr>
          <w:color w:val="808080"/>
          <w:sz w:val="18"/>
          <w:szCs w:val="18"/>
        </w:rPr>
      </w:pPr>
      <w:r>
        <w:rPr>
          <w:color w:val="808080"/>
          <w:sz w:val="18"/>
          <w:szCs w:val="18"/>
        </w:rPr>
        <w:t>14.08.2019</w:t>
      </w:r>
    </w:p>
    <w:p w:rsidR="00E626ED" w:rsidRPr="005C4C94" w:rsidRDefault="00E626ED" w:rsidP="006B6CD2">
      <w:pPr>
        <w:widowControl/>
        <w:autoSpaceDE/>
        <w:autoSpaceDN/>
        <w:adjustRightInd/>
        <w:jc w:val="center"/>
        <w:rPr>
          <w:b/>
          <w:color w:val="auto"/>
          <w:sz w:val="19"/>
          <w:szCs w:val="19"/>
        </w:rPr>
      </w:pPr>
      <w:r w:rsidRPr="005C4C94">
        <w:rPr>
          <w:b/>
          <w:color w:val="auto"/>
          <w:sz w:val="19"/>
          <w:szCs w:val="19"/>
        </w:rPr>
        <w:t>Реестр описаний процедур,</w:t>
      </w:r>
    </w:p>
    <w:p w:rsidR="00E626ED" w:rsidRPr="005C4C94" w:rsidRDefault="00E626ED" w:rsidP="006B6CD2">
      <w:pPr>
        <w:widowControl/>
        <w:autoSpaceDE/>
        <w:autoSpaceDN/>
        <w:adjustRightInd/>
        <w:jc w:val="center"/>
        <w:rPr>
          <w:b/>
          <w:color w:val="auto"/>
          <w:sz w:val="19"/>
          <w:szCs w:val="19"/>
        </w:rPr>
      </w:pPr>
      <w:r w:rsidRPr="005C4C94">
        <w:rPr>
          <w:b/>
          <w:color w:val="auto"/>
          <w:sz w:val="19"/>
          <w:szCs w:val="19"/>
        </w:rPr>
        <w:t>включенных в исчерпывающий перече</w:t>
      </w:r>
      <w:bookmarkStart w:id="0" w:name="_GoBack"/>
      <w:bookmarkEnd w:id="0"/>
      <w:r w:rsidRPr="005C4C94">
        <w:rPr>
          <w:b/>
          <w:color w:val="auto"/>
          <w:sz w:val="19"/>
          <w:szCs w:val="19"/>
        </w:rPr>
        <w:t>нь процедур в сфере жилищного строительства,</w:t>
      </w:r>
    </w:p>
    <w:p w:rsidR="00E626ED" w:rsidRPr="005C4C94" w:rsidRDefault="00E626ED" w:rsidP="006B6CD2">
      <w:pPr>
        <w:widowControl/>
        <w:autoSpaceDE/>
        <w:autoSpaceDN/>
        <w:adjustRightInd/>
        <w:jc w:val="center"/>
        <w:rPr>
          <w:b/>
          <w:color w:val="auto"/>
          <w:sz w:val="19"/>
          <w:szCs w:val="19"/>
        </w:rPr>
      </w:pPr>
      <w:r w:rsidRPr="005C4C94">
        <w:rPr>
          <w:b/>
          <w:color w:val="auto"/>
          <w:sz w:val="19"/>
          <w:szCs w:val="19"/>
        </w:rPr>
        <w:t>утвержденный постановлением Правительства Российской Федерации от 30 апреля 2014 года, N 403</w:t>
      </w:r>
    </w:p>
    <w:p w:rsidR="00E626ED" w:rsidRDefault="00E626ED">
      <w:pPr>
        <w:rPr>
          <w:color w:val="auto"/>
        </w:rPr>
      </w:pPr>
    </w:p>
    <w:tbl>
      <w:tblPr>
        <w:tblW w:w="15400" w:type="dxa"/>
        <w:jc w:val="center"/>
        <w:tblBorders>
          <w:top w:val="single" w:sz="16" w:space="0" w:color="000000"/>
          <w:left w:val="single" w:sz="16" w:space="0" w:color="000000"/>
          <w:bottom w:val="single" w:sz="16" w:space="0" w:color="000000"/>
          <w:right w:val="single" w:sz="16" w:space="0" w:color="000000"/>
          <w:insideH w:val="single" w:sz="16" w:space="0" w:color="000000"/>
          <w:insideV w:val="single" w:sz="16" w:space="0" w:color="000000"/>
        </w:tblBorders>
        <w:tblLayout w:type="fixed"/>
        <w:tblCellMar>
          <w:left w:w="50" w:type="dxa"/>
          <w:right w:w="50" w:type="dxa"/>
        </w:tblCellMar>
        <w:tblLook w:val="0000"/>
      </w:tblPr>
      <w:tblGrid>
        <w:gridCol w:w="1276"/>
        <w:gridCol w:w="8"/>
        <w:gridCol w:w="1284"/>
        <w:gridCol w:w="1284"/>
        <w:gridCol w:w="1284"/>
        <w:gridCol w:w="1283"/>
        <w:gridCol w:w="1283"/>
        <w:gridCol w:w="1283"/>
        <w:gridCol w:w="1283"/>
        <w:gridCol w:w="1283"/>
        <w:gridCol w:w="1283"/>
        <w:gridCol w:w="1283"/>
        <w:gridCol w:w="1283"/>
      </w:tblGrid>
      <w:tr w:rsidR="00E626ED" w:rsidRPr="005C4C94" w:rsidTr="002106E8">
        <w:trPr>
          <w:jc w:val="center"/>
        </w:trPr>
        <w:tc>
          <w:tcPr>
            <w:tcW w:w="15400" w:type="dxa"/>
            <w:gridSpan w:val="13"/>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E626ED" w:rsidRPr="00BF25E4" w:rsidRDefault="00E626ED" w:rsidP="002106E8">
            <w:pPr>
              <w:jc w:val="center"/>
              <w:rPr>
                <w:b/>
                <w:color w:val="auto"/>
                <w:sz w:val="18"/>
                <w:szCs w:val="12"/>
              </w:rPr>
            </w:pPr>
            <w:r w:rsidRPr="00BF25E4">
              <w:rPr>
                <w:b/>
                <w:color w:val="auto"/>
                <w:sz w:val="18"/>
                <w:szCs w:val="12"/>
                <w:lang w:val="en-US"/>
              </w:rPr>
              <w:t>I</w:t>
            </w:r>
            <w:r w:rsidRPr="00BF25E4">
              <w:rPr>
                <w:b/>
                <w:color w:val="auto"/>
                <w:sz w:val="18"/>
                <w:szCs w:val="12"/>
              </w:rPr>
              <w:t>. Процедуры, предусмотренные нормативными правовыми актами Российской Федерации</w:t>
            </w:r>
          </w:p>
        </w:tc>
      </w:tr>
      <w:tr w:rsidR="00E626ED" w:rsidRPr="00F078D9" w:rsidTr="006B6CD2">
        <w:trPr>
          <w:jc w:val="center"/>
        </w:trPr>
        <w:tc>
          <w:tcPr>
            <w:tcW w:w="1284" w:type="dxa"/>
            <w:gridSpan w:val="2"/>
            <w:vMerge w:val="restart"/>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E626ED" w:rsidRPr="00BF25E4" w:rsidRDefault="00E626ED">
            <w:pPr>
              <w:rPr>
                <w:color w:val="auto"/>
                <w:sz w:val="12"/>
                <w:szCs w:val="12"/>
              </w:rPr>
            </w:pPr>
            <w:r w:rsidRPr="00BF25E4">
              <w:rPr>
                <w:b/>
                <w:bCs/>
                <w:color w:val="auto"/>
                <w:sz w:val="12"/>
                <w:szCs w:val="12"/>
              </w:rPr>
              <w:t xml:space="preserve">Наименование процедуры в соответствии с перечнем процедур </w:t>
            </w:r>
          </w:p>
        </w:tc>
        <w:tc>
          <w:tcPr>
            <w:tcW w:w="1284" w:type="dxa"/>
            <w:vMerge w:val="restart"/>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E626ED" w:rsidRPr="00BF25E4" w:rsidRDefault="00E626ED">
            <w:pPr>
              <w:rPr>
                <w:color w:val="auto"/>
                <w:sz w:val="12"/>
                <w:szCs w:val="12"/>
              </w:rPr>
            </w:pPr>
            <w:r w:rsidRPr="00BF25E4">
              <w:rPr>
                <w:b/>
                <w:bCs/>
                <w:color w:val="auto"/>
                <w:sz w:val="12"/>
                <w:szCs w:val="12"/>
              </w:rPr>
              <w:t>Наименование и реквизиты (с указанием структурной единицы) федерального закона, нормативного правового акта Правительства Российской Федерации, нормативного правового акта федерального органа исполнительной власти, которыми установлена процедура в сфере жилищного строительства</w:t>
            </w:r>
          </w:p>
        </w:tc>
        <w:tc>
          <w:tcPr>
            <w:tcW w:w="1284" w:type="dxa"/>
            <w:vMerge w:val="restart"/>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E626ED" w:rsidRPr="00BF25E4" w:rsidRDefault="00E626ED">
            <w:pPr>
              <w:rPr>
                <w:color w:val="auto"/>
                <w:sz w:val="12"/>
                <w:szCs w:val="12"/>
              </w:rPr>
            </w:pPr>
            <w:r w:rsidRPr="00BF25E4">
              <w:rPr>
                <w:b/>
                <w:bCs/>
                <w:color w:val="auto"/>
                <w:sz w:val="12"/>
                <w:szCs w:val="12"/>
              </w:rPr>
              <w:t>Наименование и реквизиты (с указанием структурной единицы) федерального закона, нормативного правового акта Правительства Российской Федерации, нормативного правового акта федерального органа исполнительной власти, которыми установлен порядок проведения процедуры</w:t>
            </w:r>
          </w:p>
        </w:tc>
        <w:tc>
          <w:tcPr>
            <w:tcW w:w="1284" w:type="dxa"/>
            <w:vMerge w:val="restart"/>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E626ED" w:rsidRPr="00BF25E4" w:rsidRDefault="00E626ED">
            <w:pPr>
              <w:rPr>
                <w:color w:val="auto"/>
                <w:sz w:val="12"/>
                <w:szCs w:val="12"/>
              </w:rPr>
            </w:pPr>
            <w:r w:rsidRPr="00BF25E4">
              <w:rPr>
                <w:b/>
                <w:bCs/>
                <w:color w:val="auto"/>
                <w:sz w:val="12"/>
                <w:szCs w:val="12"/>
              </w:rPr>
              <w:t>Случаи, в которых требуется проведение процедуры</w:t>
            </w:r>
          </w:p>
        </w:tc>
        <w:tc>
          <w:tcPr>
            <w:tcW w:w="10264" w:type="dxa"/>
            <w:gridSpan w:val="8"/>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E626ED" w:rsidRPr="00BF25E4" w:rsidRDefault="00E626ED">
            <w:pPr>
              <w:rPr>
                <w:color w:val="auto"/>
                <w:sz w:val="12"/>
                <w:szCs w:val="12"/>
              </w:rPr>
            </w:pPr>
            <w:r w:rsidRPr="00BF25E4">
              <w:rPr>
                <w:b/>
                <w:bCs/>
                <w:color w:val="auto"/>
                <w:sz w:val="12"/>
                <w:szCs w:val="12"/>
              </w:rPr>
              <w:t>Установленные федеральным законом, нормативным правовым актом Правительства Российской Федерации, нормативным правовым актом федерального органа исполнительной власти</w:t>
            </w:r>
          </w:p>
        </w:tc>
      </w:tr>
      <w:tr w:rsidR="00E626ED" w:rsidRPr="00F078D9" w:rsidTr="006B6CD2">
        <w:trPr>
          <w:jc w:val="center"/>
        </w:trPr>
        <w:tc>
          <w:tcPr>
            <w:tcW w:w="1284" w:type="dxa"/>
            <w:gridSpan w:val="2"/>
            <w:vMerge/>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E626ED" w:rsidRPr="00BF25E4" w:rsidRDefault="00E626ED">
            <w:pPr>
              <w:rPr>
                <w:color w:val="auto"/>
                <w:sz w:val="12"/>
                <w:szCs w:val="12"/>
              </w:rPr>
            </w:pPr>
          </w:p>
        </w:tc>
        <w:tc>
          <w:tcPr>
            <w:tcW w:w="1284" w:type="dxa"/>
            <w:vMerge/>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E626ED" w:rsidRPr="00BF25E4" w:rsidRDefault="00E626ED">
            <w:pPr>
              <w:rPr>
                <w:color w:val="auto"/>
                <w:sz w:val="12"/>
                <w:szCs w:val="12"/>
              </w:rPr>
            </w:pPr>
          </w:p>
        </w:tc>
        <w:tc>
          <w:tcPr>
            <w:tcW w:w="1284" w:type="dxa"/>
            <w:vMerge/>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E626ED" w:rsidRPr="00BF25E4" w:rsidRDefault="00E626ED">
            <w:pPr>
              <w:rPr>
                <w:color w:val="auto"/>
                <w:sz w:val="12"/>
                <w:szCs w:val="12"/>
              </w:rPr>
            </w:pPr>
          </w:p>
        </w:tc>
        <w:tc>
          <w:tcPr>
            <w:tcW w:w="1284" w:type="dxa"/>
            <w:vMerge/>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E626ED" w:rsidRPr="00BF25E4" w:rsidRDefault="00E626ED">
            <w:pPr>
              <w:rPr>
                <w:color w:val="auto"/>
                <w:sz w:val="12"/>
                <w:szCs w:val="12"/>
              </w:rPr>
            </w:pP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E626ED" w:rsidRPr="00BF25E4" w:rsidRDefault="00E626ED">
            <w:pPr>
              <w:rPr>
                <w:color w:val="auto"/>
                <w:sz w:val="12"/>
                <w:szCs w:val="12"/>
              </w:rPr>
            </w:pPr>
            <w:r w:rsidRPr="00BF25E4">
              <w:rPr>
                <w:b/>
                <w:bCs/>
                <w:color w:val="auto"/>
                <w:sz w:val="12"/>
                <w:szCs w:val="12"/>
              </w:rPr>
              <w:t>Перечень документов, которые заявитель обязан представить для проведения процедуры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E626ED" w:rsidRPr="0067228F" w:rsidRDefault="00E626ED">
            <w:pPr>
              <w:rPr>
                <w:color w:val="auto"/>
                <w:sz w:val="12"/>
                <w:szCs w:val="12"/>
              </w:rPr>
            </w:pPr>
            <w:r w:rsidRPr="0067228F">
              <w:rPr>
                <w:b/>
                <w:bCs/>
                <w:color w:val="auto"/>
                <w:sz w:val="12"/>
                <w:szCs w:val="12"/>
              </w:rPr>
              <w:t>Перечень документов, получаемых заявителем в результате проведения процедуры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E626ED" w:rsidRPr="0067228F" w:rsidRDefault="00E626ED">
            <w:pPr>
              <w:rPr>
                <w:color w:val="auto"/>
                <w:sz w:val="12"/>
                <w:szCs w:val="12"/>
              </w:rPr>
            </w:pPr>
            <w:r w:rsidRPr="0067228F">
              <w:rPr>
                <w:b/>
                <w:bCs/>
                <w:color w:val="auto"/>
                <w:sz w:val="12"/>
                <w:szCs w:val="12"/>
              </w:rPr>
              <w:t>Основания для отказа в принятии заявления и требуемых документов для проведения процедуры, основания для приостановления проведения процедуры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E626ED" w:rsidRPr="0067228F" w:rsidRDefault="00E626ED">
            <w:pPr>
              <w:rPr>
                <w:color w:val="auto"/>
                <w:sz w:val="12"/>
                <w:szCs w:val="12"/>
              </w:rPr>
            </w:pPr>
            <w:r w:rsidRPr="0067228F">
              <w:rPr>
                <w:b/>
                <w:bCs/>
                <w:color w:val="auto"/>
                <w:sz w:val="12"/>
                <w:szCs w:val="12"/>
              </w:rPr>
              <w:t>Основания для отказа в выдаче заключения, в том числе в выдаче отрицательного заключения, основание для непредоставления разрешения или отказа в иной установленной форме заявителю по итогам проведения процедуры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E626ED" w:rsidRPr="0067228F" w:rsidRDefault="00E626ED">
            <w:pPr>
              <w:rPr>
                <w:color w:val="auto"/>
                <w:sz w:val="12"/>
                <w:szCs w:val="12"/>
              </w:rPr>
            </w:pPr>
            <w:r w:rsidRPr="0067228F">
              <w:rPr>
                <w:b/>
                <w:bCs/>
                <w:color w:val="auto"/>
                <w:sz w:val="12"/>
                <w:szCs w:val="12"/>
              </w:rPr>
              <w:t>Срок проведения процедуры, предельный срок представления заявителем документов, необходимых для проведения процедуры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E626ED" w:rsidRPr="0067228F" w:rsidRDefault="00E626ED">
            <w:pPr>
              <w:rPr>
                <w:color w:val="auto"/>
                <w:sz w:val="12"/>
                <w:szCs w:val="12"/>
              </w:rPr>
            </w:pPr>
            <w:r w:rsidRPr="0067228F">
              <w:rPr>
                <w:b/>
                <w:bCs/>
                <w:color w:val="auto"/>
                <w:sz w:val="12"/>
                <w:szCs w:val="12"/>
              </w:rPr>
              <w:t>Стоимость проведения процедуры для заявителя или порядок определения такой стоимости</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E626ED" w:rsidRPr="0067228F" w:rsidRDefault="00E626ED">
            <w:pPr>
              <w:rPr>
                <w:color w:val="auto"/>
                <w:sz w:val="12"/>
                <w:szCs w:val="12"/>
              </w:rPr>
            </w:pPr>
            <w:r w:rsidRPr="0067228F">
              <w:rPr>
                <w:b/>
                <w:bCs/>
                <w:color w:val="auto"/>
                <w:sz w:val="12"/>
                <w:szCs w:val="12"/>
              </w:rPr>
              <w:t>Форма подачи заявителем документов на проведение процедуры (на бумажном носителе или в электронной форме)</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E626ED" w:rsidRPr="0067228F" w:rsidRDefault="00E626ED">
            <w:pPr>
              <w:rPr>
                <w:color w:val="auto"/>
                <w:sz w:val="12"/>
                <w:szCs w:val="12"/>
              </w:rPr>
            </w:pPr>
            <w:r w:rsidRPr="0067228F">
              <w:rPr>
                <w:b/>
                <w:bCs/>
                <w:color w:val="auto"/>
                <w:sz w:val="12"/>
                <w:szCs w:val="12"/>
              </w:rPr>
              <w:t>Орган (организация), осуществляющий проведение процедуры</w:t>
            </w:r>
          </w:p>
        </w:tc>
      </w:tr>
      <w:tr w:rsidR="00E626ED"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E626ED" w:rsidRPr="00BF25E4" w:rsidRDefault="00E626ED">
            <w:pPr>
              <w:spacing w:line="20" w:lineRule="atLeast"/>
              <w:rPr>
                <w:color w:val="auto"/>
                <w:spacing w:val="-4"/>
                <w:sz w:val="12"/>
                <w:szCs w:val="12"/>
              </w:rPr>
            </w:pPr>
            <w:r>
              <w:rPr>
                <w:color w:val="auto"/>
                <w:spacing w:val="-4"/>
                <w:sz w:val="12"/>
                <w:szCs w:val="12"/>
              </w:rPr>
              <w:t>1.</w:t>
            </w:r>
            <w:r w:rsidRPr="00BF25E4">
              <w:rPr>
                <w:color w:val="auto"/>
                <w:spacing w:val="-4"/>
                <w:sz w:val="12"/>
                <w:szCs w:val="12"/>
              </w:rPr>
              <w:t xml:space="preserve"> Принятие решения о подготовке документации по планировке территории</w:t>
            </w:r>
          </w:p>
        </w:tc>
        <w:tc>
          <w:tcPr>
            <w:tcW w:w="1292" w:type="dxa"/>
            <w:gridSpan w:val="2"/>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E626ED" w:rsidRPr="00BF25E4" w:rsidRDefault="00E626ED">
            <w:pPr>
              <w:spacing w:after="120" w:line="20" w:lineRule="atLeast"/>
              <w:rPr>
                <w:color w:val="auto"/>
                <w:sz w:val="12"/>
                <w:szCs w:val="12"/>
              </w:rPr>
            </w:pPr>
            <w:r w:rsidRPr="00BF25E4">
              <w:rPr>
                <w:color w:val="auto"/>
                <w:sz w:val="12"/>
                <w:szCs w:val="12"/>
              </w:rPr>
              <w:t>Градостроительный кодекс Российской Федерации от 29.12.2004 N 190-ФЗ: статья 45, части 1 и 9; статья 46, часть 1</w:t>
            </w:r>
          </w:p>
        </w:tc>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E626ED" w:rsidRPr="00BF25E4" w:rsidRDefault="00E626ED">
            <w:pPr>
              <w:spacing w:after="120" w:line="20" w:lineRule="atLeast"/>
              <w:rPr>
                <w:color w:val="auto"/>
                <w:sz w:val="12"/>
                <w:szCs w:val="12"/>
              </w:rPr>
            </w:pPr>
            <w:r w:rsidRPr="00BF25E4">
              <w:rPr>
                <w:color w:val="auto"/>
                <w:sz w:val="12"/>
                <w:szCs w:val="12"/>
              </w:rPr>
              <w:t>Федеральный закон «Об организации предоставления государственных или муниципальных услуг» от 27.07.2010 N 210-ФЗ: статья 5 пункт 3; статья 8, часть 1</w:t>
            </w:r>
          </w:p>
          <w:p w:rsidR="00E626ED" w:rsidRPr="00BF25E4" w:rsidRDefault="00E626ED">
            <w:pPr>
              <w:spacing w:after="120" w:line="20" w:lineRule="atLeast"/>
              <w:rPr>
                <w:color w:val="auto"/>
                <w:sz w:val="12"/>
                <w:szCs w:val="12"/>
              </w:rPr>
            </w:pPr>
            <w:r w:rsidRPr="00BF25E4">
              <w:rPr>
                <w:color w:val="auto"/>
                <w:sz w:val="12"/>
                <w:szCs w:val="12"/>
              </w:rPr>
              <w:t>Градостроительный кодекс Российской Федерации от 29.12.2004 N 190-ФЗ: статья 45, части 1 и 9; статья 46, часть 1</w:t>
            </w:r>
          </w:p>
        </w:tc>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E626ED" w:rsidRPr="00143A9F" w:rsidRDefault="00E626ED">
            <w:pPr>
              <w:spacing w:line="100" w:lineRule="atLeast"/>
              <w:rPr>
                <w:color w:val="auto"/>
                <w:sz w:val="12"/>
                <w:szCs w:val="12"/>
              </w:rPr>
            </w:pPr>
            <w:r w:rsidRPr="00143A9F">
              <w:rPr>
                <w:color w:val="auto"/>
                <w:sz w:val="12"/>
                <w:szCs w:val="12"/>
              </w:rPr>
              <w:t>Если с предложением о принятии решения о подготовке документации по планировке территории выступило физическое или юридическое лицо</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E626ED" w:rsidRPr="00143A9F" w:rsidRDefault="00E626ED">
            <w:pPr>
              <w:spacing w:after="120" w:line="20" w:lineRule="atLeast"/>
              <w:rPr>
                <w:color w:val="auto"/>
                <w:sz w:val="12"/>
                <w:szCs w:val="12"/>
              </w:rPr>
            </w:pPr>
            <w:r w:rsidRPr="00143A9F">
              <w:rPr>
                <w:color w:val="auto"/>
                <w:sz w:val="12"/>
                <w:szCs w:val="12"/>
              </w:rPr>
              <w:t>Заявление о принятии решения о подготовке документации по планировке территории</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E626ED" w:rsidRPr="00BF25E4" w:rsidRDefault="00E626ED">
            <w:pPr>
              <w:rPr>
                <w:color w:val="auto"/>
                <w:sz w:val="12"/>
                <w:szCs w:val="12"/>
              </w:rPr>
            </w:pPr>
            <w:r w:rsidRPr="00BF25E4">
              <w:rPr>
                <w:color w:val="auto"/>
                <w:sz w:val="12"/>
                <w:szCs w:val="12"/>
              </w:rPr>
              <w:t>Решение о подготовке документации по планировке территории</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E626ED" w:rsidRPr="00BF25E4" w:rsidRDefault="00E626ED">
            <w:pPr>
              <w:spacing w:line="20" w:lineRule="atLeast"/>
              <w:rPr>
                <w:color w:val="auto"/>
                <w:sz w:val="12"/>
                <w:szCs w:val="12"/>
              </w:rPr>
            </w:pPr>
            <w:r w:rsidRPr="00BF25E4">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E626ED" w:rsidRPr="00BF25E4" w:rsidRDefault="00E626ED">
            <w:pPr>
              <w:spacing w:line="20" w:lineRule="atLeast"/>
              <w:rPr>
                <w:color w:val="auto"/>
                <w:sz w:val="12"/>
                <w:szCs w:val="12"/>
              </w:rPr>
            </w:pPr>
            <w:r w:rsidRPr="00BF25E4">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E626ED" w:rsidRPr="00143A9F" w:rsidRDefault="00E626ED">
            <w:pPr>
              <w:spacing w:line="20" w:lineRule="atLeast"/>
              <w:rPr>
                <w:color w:val="auto"/>
                <w:sz w:val="12"/>
                <w:szCs w:val="12"/>
              </w:rPr>
            </w:pPr>
            <w:r w:rsidRPr="00143A9F">
              <w:rPr>
                <w:color w:val="auto"/>
                <w:sz w:val="12"/>
                <w:szCs w:val="12"/>
              </w:rPr>
              <w:t>Не установлен</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E626ED" w:rsidRPr="00BF25E4" w:rsidRDefault="00E626ED">
            <w:pPr>
              <w:spacing w:after="120" w:line="20" w:lineRule="atLeast"/>
              <w:rPr>
                <w:color w:val="auto"/>
                <w:sz w:val="12"/>
                <w:szCs w:val="12"/>
              </w:rPr>
            </w:pPr>
            <w:r w:rsidRPr="00BF25E4">
              <w:rPr>
                <w:color w:val="auto"/>
                <w:sz w:val="12"/>
                <w:szCs w:val="12"/>
              </w:rPr>
              <w:t>Предоставляется на бесплатной основе</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E626ED" w:rsidRPr="00BF25E4" w:rsidRDefault="00E626ED">
            <w:pPr>
              <w:spacing w:line="20" w:lineRule="atLeast"/>
              <w:rPr>
                <w:color w:val="auto"/>
                <w:sz w:val="12"/>
                <w:szCs w:val="12"/>
              </w:rPr>
            </w:pPr>
            <w:r w:rsidRPr="00BF25E4">
              <w:rPr>
                <w:color w:val="auto"/>
                <w:sz w:val="12"/>
                <w:szCs w:val="12"/>
              </w:rPr>
              <w:t>На бумажном носителе или в электронной форме по выбору заявителя</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E626ED" w:rsidRPr="00BF25E4" w:rsidRDefault="00E626ED" w:rsidP="004923C8">
            <w:pPr>
              <w:spacing w:line="20" w:lineRule="atLeast"/>
              <w:rPr>
                <w:color w:val="auto"/>
                <w:sz w:val="12"/>
                <w:szCs w:val="12"/>
              </w:rPr>
            </w:pPr>
            <w:r w:rsidRPr="00BF25E4">
              <w:rPr>
                <w:color w:val="auto"/>
                <w:sz w:val="12"/>
                <w:szCs w:val="12"/>
              </w:rPr>
              <w:t>Орган местного самоуправления</w:t>
            </w:r>
          </w:p>
          <w:p w:rsidR="00E626ED" w:rsidRPr="00BF25E4" w:rsidRDefault="00E626ED" w:rsidP="004923C8">
            <w:pPr>
              <w:spacing w:line="20" w:lineRule="atLeast"/>
              <w:rPr>
                <w:color w:val="auto"/>
                <w:sz w:val="12"/>
                <w:szCs w:val="12"/>
              </w:rPr>
            </w:pPr>
          </w:p>
          <w:p w:rsidR="00E626ED" w:rsidRPr="00BF25E4" w:rsidRDefault="00E626ED" w:rsidP="004923C8">
            <w:pPr>
              <w:spacing w:line="20" w:lineRule="atLeast"/>
              <w:rPr>
                <w:color w:val="auto"/>
                <w:sz w:val="12"/>
                <w:szCs w:val="12"/>
              </w:rPr>
            </w:pPr>
            <w:r w:rsidRPr="00BF25E4">
              <w:rPr>
                <w:color w:val="auto"/>
                <w:sz w:val="12"/>
                <w:szCs w:val="12"/>
              </w:rPr>
              <w:t>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w:t>
            </w:r>
          </w:p>
        </w:tc>
      </w:tr>
      <w:tr w:rsidR="00E626ED"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E626ED" w:rsidRPr="00BF25E4" w:rsidRDefault="00E626ED">
            <w:pPr>
              <w:spacing w:line="20" w:lineRule="atLeast"/>
              <w:rPr>
                <w:color w:val="auto"/>
                <w:spacing w:val="-4"/>
                <w:sz w:val="12"/>
                <w:szCs w:val="12"/>
              </w:rPr>
            </w:pPr>
            <w:r>
              <w:rPr>
                <w:color w:val="auto"/>
                <w:spacing w:val="-4"/>
                <w:sz w:val="12"/>
                <w:szCs w:val="12"/>
              </w:rPr>
              <w:t>2.</w:t>
            </w:r>
            <w:r w:rsidRPr="00BF25E4">
              <w:rPr>
                <w:color w:val="auto"/>
                <w:spacing w:val="-4"/>
                <w:sz w:val="12"/>
                <w:szCs w:val="12"/>
              </w:rPr>
              <w:t xml:space="preserve"> Утверждение документации по планировке территории</w:t>
            </w:r>
          </w:p>
        </w:tc>
        <w:tc>
          <w:tcPr>
            <w:tcW w:w="1292" w:type="dxa"/>
            <w:gridSpan w:val="2"/>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E626ED" w:rsidRPr="00BF25E4" w:rsidRDefault="00E626ED">
            <w:pPr>
              <w:spacing w:after="120" w:line="20" w:lineRule="atLeast"/>
              <w:rPr>
                <w:color w:val="auto"/>
                <w:sz w:val="12"/>
                <w:szCs w:val="12"/>
              </w:rPr>
            </w:pPr>
            <w:r w:rsidRPr="00BF25E4">
              <w:rPr>
                <w:color w:val="auto"/>
                <w:sz w:val="12"/>
                <w:szCs w:val="12"/>
              </w:rPr>
              <w:t>Градостроительный кодекс Российской Федерации от 29.12.2004 N 190-ФЗ: статья 46, часть 13</w:t>
            </w:r>
          </w:p>
        </w:tc>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E626ED" w:rsidRPr="00770981" w:rsidRDefault="00E626ED">
            <w:pPr>
              <w:spacing w:after="120" w:line="20" w:lineRule="atLeast"/>
              <w:rPr>
                <w:color w:val="auto"/>
                <w:sz w:val="12"/>
                <w:szCs w:val="12"/>
              </w:rPr>
            </w:pPr>
            <w:r w:rsidRPr="00770981">
              <w:rPr>
                <w:color w:val="auto"/>
                <w:sz w:val="12"/>
                <w:szCs w:val="12"/>
              </w:rPr>
              <w:t>Градостроительный кодекс Российской Федерации от 29.12.2004 N 190-ФЗ: статья 45, части 14 и 20; статья 46, части 4, 13</w:t>
            </w:r>
          </w:p>
          <w:p w:rsidR="00E626ED" w:rsidRPr="00770981" w:rsidRDefault="00E626ED" w:rsidP="00445CC1">
            <w:pPr>
              <w:spacing w:after="120" w:line="20" w:lineRule="atLeast"/>
              <w:rPr>
                <w:color w:val="auto"/>
                <w:sz w:val="12"/>
                <w:szCs w:val="12"/>
              </w:rPr>
            </w:pPr>
            <w:r w:rsidRPr="00770981">
              <w:rPr>
                <w:color w:val="auto"/>
                <w:sz w:val="12"/>
                <w:szCs w:val="12"/>
              </w:rPr>
              <w:t>Федеральный закон «Об организации предоставления государственных или муниципальных услуг» от 27.07.2010 N 210-ФЗ: статья 2, пункт 3; статья 5 пункт 3; статья 8, часть 1</w:t>
            </w:r>
          </w:p>
        </w:tc>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E626ED" w:rsidRPr="00143A9F" w:rsidRDefault="00E626ED">
            <w:pPr>
              <w:spacing w:line="100" w:lineRule="atLeast"/>
              <w:rPr>
                <w:color w:val="auto"/>
                <w:sz w:val="12"/>
                <w:szCs w:val="12"/>
              </w:rPr>
            </w:pPr>
            <w:r w:rsidRPr="00143A9F">
              <w:rPr>
                <w:color w:val="auto"/>
                <w:sz w:val="12"/>
                <w:szCs w:val="12"/>
              </w:rPr>
              <w:t>Если подготовка документации по планировке территории осуществлена физическим или юридическим лицом, в том числе с которым заключен договор о комплексном освоении территории или договор о развитии застроенной территории</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E626ED" w:rsidRPr="00143A9F" w:rsidRDefault="00E626ED">
            <w:pPr>
              <w:spacing w:after="120" w:line="20" w:lineRule="atLeast"/>
              <w:rPr>
                <w:color w:val="auto"/>
                <w:sz w:val="12"/>
                <w:szCs w:val="12"/>
              </w:rPr>
            </w:pPr>
            <w:r w:rsidRPr="00143A9F">
              <w:rPr>
                <w:color w:val="auto"/>
                <w:sz w:val="12"/>
                <w:szCs w:val="12"/>
              </w:rPr>
              <w:t xml:space="preserve">Запрос о предоставлении государственной или муниципальной услуги </w:t>
            </w:r>
          </w:p>
          <w:p w:rsidR="00E626ED" w:rsidRPr="00143A9F" w:rsidRDefault="00E626ED">
            <w:pPr>
              <w:spacing w:after="120" w:line="20" w:lineRule="atLeast"/>
              <w:rPr>
                <w:color w:val="auto"/>
                <w:sz w:val="12"/>
                <w:szCs w:val="12"/>
              </w:rPr>
            </w:pPr>
            <w:r w:rsidRPr="00143A9F">
              <w:rPr>
                <w:color w:val="auto"/>
                <w:sz w:val="12"/>
                <w:szCs w:val="12"/>
              </w:rPr>
              <w:t>Подготовленная документация по планировке территории</w:t>
            </w:r>
          </w:p>
          <w:p w:rsidR="00E626ED" w:rsidRPr="00143A9F" w:rsidRDefault="00E626ED">
            <w:pPr>
              <w:spacing w:after="120" w:line="20" w:lineRule="atLeast"/>
              <w:rPr>
                <w:color w:val="auto"/>
                <w:sz w:val="12"/>
                <w:szCs w:val="12"/>
              </w:rPr>
            </w:pPr>
            <w:r w:rsidRPr="00143A9F">
              <w:rPr>
                <w:color w:val="auto"/>
                <w:sz w:val="12"/>
                <w:szCs w:val="12"/>
              </w:rPr>
              <w:t>Иные документы, установленные нормативными правовыми актами органов местного самоуправления, определяющими порядок подготовки документации по планировке территории (</w:t>
            </w:r>
            <w:r w:rsidRPr="00143A9F">
              <w:rPr>
                <w:color w:val="auto"/>
                <w:sz w:val="12"/>
                <w:szCs w:val="12"/>
                <w:u w:val="single"/>
              </w:rPr>
              <w:t>если такие документы установлены нормативными правовыми актами органов местного самоуправления</w:t>
            </w:r>
            <w:r w:rsidRPr="00143A9F">
              <w:rPr>
                <w:color w:val="auto"/>
                <w:sz w:val="12"/>
                <w:szCs w:val="12"/>
              </w:rPr>
              <w:t>)</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E626ED" w:rsidRPr="00143A9F" w:rsidRDefault="00E626ED">
            <w:pPr>
              <w:rPr>
                <w:color w:val="auto"/>
                <w:sz w:val="12"/>
                <w:szCs w:val="12"/>
              </w:rPr>
            </w:pPr>
            <w:r w:rsidRPr="00143A9F">
              <w:rPr>
                <w:color w:val="auto"/>
                <w:sz w:val="12"/>
                <w:szCs w:val="12"/>
              </w:rPr>
              <w:t>Утвержденная документация по планировке территории</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E626ED" w:rsidRPr="00143A9F" w:rsidRDefault="00E626ED">
            <w:pPr>
              <w:spacing w:line="20" w:lineRule="atLeast"/>
              <w:rPr>
                <w:color w:val="auto"/>
                <w:sz w:val="12"/>
                <w:szCs w:val="12"/>
              </w:rPr>
            </w:pPr>
            <w:r w:rsidRPr="00143A9F">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E626ED" w:rsidRPr="00143A9F" w:rsidRDefault="00E626ED">
            <w:pPr>
              <w:spacing w:line="20" w:lineRule="atLeast"/>
              <w:rPr>
                <w:color w:val="auto"/>
                <w:spacing w:val="-4"/>
                <w:sz w:val="12"/>
                <w:szCs w:val="12"/>
              </w:rPr>
            </w:pPr>
            <w:r w:rsidRPr="00143A9F">
              <w:rPr>
                <w:color w:val="auto"/>
                <w:spacing w:val="-4"/>
                <w:sz w:val="12"/>
                <w:szCs w:val="12"/>
              </w:rPr>
              <w:t xml:space="preserve">Отрицательное заключение о результатах публичных слушаний, а также несоответствие представленной документации: </w:t>
            </w:r>
          </w:p>
          <w:p w:rsidR="00E626ED" w:rsidRPr="00143A9F" w:rsidRDefault="00E626ED">
            <w:pPr>
              <w:spacing w:line="20" w:lineRule="atLeast"/>
              <w:rPr>
                <w:color w:val="auto"/>
                <w:spacing w:val="-4"/>
                <w:sz w:val="12"/>
                <w:szCs w:val="12"/>
              </w:rPr>
            </w:pPr>
            <w:r w:rsidRPr="00143A9F">
              <w:rPr>
                <w:color w:val="auto"/>
                <w:spacing w:val="-4"/>
                <w:sz w:val="12"/>
                <w:szCs w:val="12"/>
              </w:rPr>
              <w:t xml:space="preserve">1) документам территориального планирования; </w:t>
            </w:r>
          </w:p>
          <w:p w:rsidR="00E626ED" w:rsidRPr="00143A9F" w:rsidRDefault="00E626ED">
            <w:pPr>
              <w:spacing w:line="20" w:lineRule="atLeast"/>
              <w:rPr>
                <w:color w:val="auto"/>
                <w:spacing w:val="-4"/>
                <w:sz w:val="12"/>
                <w:szCs w:val="12"/>
              </w:rPr>
            </w:pPr>
            <w:r w:rsidRPr="00143A9F">
              <w:rPr>
                <w:color w:val="auto"/>
                <w:spacing w:val="-4"/>
                <w:sz w:val="12"/>
                <w:szCs w:val="12"/>
              </w:rPr>
              <w:t xml:space="preserve">2) правилам землепользования и застройки; </w:t>
            </w:r>
          </w:p>
          <w:p w:rsidR="00E626ED" w:rsidRPr="00143A9F" w:rsidRDefault="00E626ED">
            <w:pPr>
              <w:spacing w:line="20" w:lineRule="atLeast"/>
              <w:rPr>
                <w:color w:val="auto"/>
                <w:spacing w:val="-4"/>
                <w:sz w:val="12"/>
                <w:szCs w:val="12"/>
              </w:rPr>
            </w:pPr>
            <w:r w:rsidRPr="00143A9F">
              <w:rPr>
                <w:color w:val="auto"/>
                <w:spacing w:val="-4"/>
                <w:sz w:val="12"/>
                <w:szCs w:val="12"/>
              </w:rPr>
              <w:t xml:space="preserve">3) требованиям технических регламентов; </w:t>
            </w:r>
          </w:p>
          <w:p w:rsidR="00E626ED" w:rsidRPr="00143A9F" w:rsidRDefault="00E626ED">
            <w:pPr>
              <w:spacing w:line="20" w:lineRule="atLeast"/>
              <w:rPr>
                <w:color w:val="auto"/>
                <w:spacing w:val="-4"/>
                <w:sz w:val="12"/>
                <w:szCs w:val="12"/>
              </w:rPr>
            </w:pPr>
            <w:r w:rsidRPr="00143A9F">
              <w:rPr>
                <w:color w:val="auto"/>
                <w:spacing w:val="-4"/>
                <w:sz w:val="12"/>
                <w:szCs w:val="12"/>
              </w:rPr>
              <w:t xml:space="preserve">4) нормативам градостроительного проектирования; </w:t>
            </w:r>
          </w:p>
          <w:p w:rsidR="00E626ED" w:rsidRPr="00143A9F" w:rsidRDefault="00E626ED">
            <w:pPr>
              <w:spacing w:line="20" w:lineRule="atLeast"/>
              <w:rPr>
                <w:color w:val="auto"/>
                <w:spacing w:val="-4"/>
                <w:sz w:val="12"/>
                <w:szCs w:val="12"/>
              </w:rPr>
            </w:pPr>
            <w:r w:rsidRPr="00143A9F">
              <w:rPr>
                <w:color w:val="auto"/>
                <w:spacing w:val="-4"/>
                <w:sz w:val="12"/>
                <w:szCs w:val="12"/>
              </w:rPr>
              <w:t xml:space="preserve">5) градостроительным регламентам; </w:t>
            </w:r>
          </w:p>
          <w:p w:rsidR="00E626ED" w:rsidRPr="00143A9F" w:rsidRDefault="00E626ED">
            <w:pPr>
              <w:spacing w:line="20" w:lineRule="atLeast"/>
              <w:rPr>
                <w:color w:val="auto"/>
                <w:spacing w:val="-4"/>
                <w:sz w:val="12"/>
                <w:szCs w:val="12"/>
              </w:rPr>
            </w:pPr>
            <w:r w:rsidRPr="00143A9F">
              <w:rPr>
                <w:color w:val="auto"/>
                <w:spacing w:val="-4"/>
                <w:sz w:val="12"/>
                <w:szCs w:val="12"/>
              </w:rPr>
              <w:t xml:space="preserve">6) границам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w:t>
            </w:r>
          </w:p>
          <w:p w:rsidR="00E626ED" w:rsidRPr="00143A9F" w:rsidRDefault="00E626ED">
            <w:pPr>
              <w:spacing w:line="20" w:lineRule="atLeast"/>
              <w:rPr>
                <w:color w:val="auto"/>
                <w:spacing w:val="-4"/>
                <w:sz w:val="12"/>
                <w:szCs w:val="12"/>
              </w:rPr>
            </w:pPr>
            <w:r w:rsidRPr="00143A9F">
              <w:rPr>
                <w:color w:val="auto"/>
                <w:spacing w:val="-4"/>
                <w:sz w:val="12"/>
                <w:szCs w:val="12"/>
              </w:rPr>
              <w:t xml:space="preserve">7) границам территорий выявленных объектов культурного наследия; </w:t>
            </w:r>
          </w:p>
          <w:p w:rsidR="00E626ED" w:rsidRPr="00143A9F" w:rsidRDefault="00E626ED">
            <w:pPr>
              <w:spacing w:line="20" w:lineRule="atLeast"/>
              <w:rPr>
                <w:color w:val="auto"/>
                <w:spacing w:val="-4"/>
                <w:sz w:val="12"/>
                <w:szCs w:val="12"/>
              </w:rPr>
            </w:pPr>
            <w:r w:rsidRPr="00143A9F">
              <w:rPr>
                <w:color w:val="auto"/>
                <w:spacing w:val="-4"/>
                <w:sz w:val="12"/>
                <w:szCs w:val="12"/>
              </w:rPr>
              <w:t xml:space="preserve">8) границам зон с особыми условиями использования территорий; </w:t>
            </w:r>
          </w:p>
          <w:p w:rsidR="00E626ED" w:rsidRPr="00143A9F" w:rsidRDefault="00E626ED">
            <w:pPr>
              <w:spacing w:line="20" w:lineRule="atLeast"/>
              <w:rPr>
                <w:color w:val="auto"/>
                <w:spacing w:val="-4"/>
                <w:sz w:val="12"/>
                <w:szCs w:val="12"/>
              </w:rPr>
            </w:pPr>
            <w:r w:rsidRPr="00143A9F">
              <w:rPr>
                <w:color w:val="auto"/>
                <w:spacing w:val="-4"/>
                <w:sz w:val="12"/>
                <w:szCs w:val="12"/>
              </w:rPr>
              <w:t xml:space="preserve">9) программам комплексного развития систем коммунальной инфраструктуры поселения, городского округа; </w:t>
            </w:r>
          </w:p>
          <w:p w:rsidR="00E626ED" w:rsidRPr="00143A9F" w:rsidRDefault="00E626ED">
            <w:pPr>
              <w:spacing w:line="20" w:lineRule="atLeast"/>
              <w:rPr>
                <w:color w:val="auto"/>
                <w:spacing w:val="-4"/>
                <w:sz w:val="12"/>
                <w:szCs w:val="12"/>
              </w:rPr>
            </w:pPr>
            <w:r w:rsidRPr="00143A9F">
              <w:rPr>
                <w:color w:val="auto"/>
                <w:spacing w:val="-4"/>
                <w:sz w:val="12"/>
                <w:szCs w:val="12"/>
              </w:rPr>
              <w:t xml:space="preserve">10) программам комплексного развития транспортной инфраструктуры поселения, городского округа; </w:t>
            </w:r>
          </w:p>
          <w:p w:rsidR="00E626ED" w:rsidRPr="00143A9F" w:rsidRDefault="00E626ED">
            <w:pPr>
              <w:spacing w:line="20" w:lineRule="atLeast"/>
              <w:rPr>
                <w:color w:val="auto"/>
                <w:spacing w:val="-4"/>
                <w:sz w:val="12"/>
                <w:szCs w:val="12"/>
              </w:rPr>
            </w:pPr>
            <w:r w:rsidRPr="00143A9F">
              <w:rPr>
                <w:color w:val="auto"/>
                <w:spacing w:val="-4"/>
                <w:sz w:val="12"/>
                <w:szCs w:val="12"/>
              </w:rPr>
              <w:t>11) программам комплексного развития социальной инфраструктуры поселения, городского округа</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E626ED" w:rsidRPr="00143A9F" w:rsidRDefault="00E626ED">
            <w:pPr>
              <w:spacing w:after="120" w:line="20" w:lineRule="atLeast"/>
              <w:rPr>
                <w:color w:val="auto"/>
                <w:sz w:val="12"/>
                <w:szCs w:val="12"/>
              </w:rPr>
            </w:pPr>
            <w:r w:rsidRPr="00143A9F">
              <w:rPr>
                <w:color w:val="auto"/>
                <w:sz w:val="12"/>
                <w:szCs w:val="12"/>
              </w:rPr>
              <w:t>Проверка документации на соответствие установленным требованиям осуществляется в течении 30 дней. Затем проводятся публичные слушания (кроме случая подготовки документации в соответствии с договором о комплексном освоении территории), срок проведения которых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Глава местной администрации поселения или глава местной администрации городского округа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в течение четырнадцати дней со дня поступления указанной документации</w:t>
            </w:r>
          </w:p>
          <w:p w:rsidR="00E626ED" w:rsidRPr="00143A9F" w:rsidRDefault="00E626ED">
            <w:pPr>
              <w:spacing w:after="120" w:line="20" w:lineRule="atLeast"/>
              <w:rPr>
                <w:color w:val="auto"/>
                <w:sz w:val="12"/>
                <w:szCs w:val="12"/>
              </w:rPr>
            </w:pPr>
            <w:r w:rsidRPr="00143A9F">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E626ED" w:rsidRPr="00BF25E4" w:rsidRDefault="00E626ED">
            <w:pPr>
              <w:spacing w:after="120" w:line="20" w:lineRule="atLeast"/>
              <w:rPr>
                <w:color w:val="auto"/>
                <w:sz w:val="12"/>
                <w:szCs w:val="12"/>
              </w:rPr>
            </w:pPr>
            <w:r w:rsidRPr="00BF25E4">
              <w:rPr>
                <w:color w:val="auto"/>
                <w:sz w:val="12"/>
                <w:szCs w:val="12"/>
              </w:rPr>
              <w:t>Предоставляется на бесплатной основе</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E626ED" w:rsidRPr="00BF25E4" w:rsidRDefault="00E626ED">
            <w:pPr>
              <w:spacing w:line="20" w:lineRule="atLeast"/>
              <w:rPr>
                <w:color w:val="auto"/>
                <w:sz w:val="12"/>
                <w:szCs w:val="12"/>
              </w:rPr>
            </w:pPr>
            <w:r w:rsidRPr="00BF25E4">
              <w:rPr>
                <w:color w:val="auto"/>
                <w:sz w:val="12"/>
                <w:szCs w:val="12"/>
              </w:rPr>
              <w:t>На бумажном носителе или в электронной форме по выбору заявителя</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E626ED" w:rsidRPr="00770981" w:rsidRDefault="00E626ED" w:rsidP="007C44D5">
            <w:pPr>
              <w:spacing w:line="20" w:lineRule="atLeast"/>
              <w:rPr>
                <w:color w:val="auto"/>
                <w:sz w:val="12"/>
                <w:szCs w:val="12"/>
              </w:rPr>
            </w:pPr>
            <w:r w:rsidRPr="00770981">
              <w:rPr>
                <w:color w:val="auto"/>
                <w:sz w:val="12"/>
                <w:szCs w:val="12"/>
              </w:rPr>
              <w:t>Орган местного самоуправления</w:t>
            </w:r>
          </w:p>
          <w:p w:rsidR="00E626ED" w:rsidRPr="00770981" w:rsidRDefault="00E626ED" w:rsidP="007C44D5">
            <w:pPr>
              <w:spacing w:line="20" w:lineRule="atLeast"/>
              <w:rPr>
                <w:color w:val="auto"/>
                <w:sz w:val="12"/>
                <w:szCs w:val="12"/>
              </w:rPr>
            </w:pPr>
          </w:p>
          <w:p w:rsidR="00E626ED" w:rsidRPr="00770981" w:rsidRDefault="00E626ED" w:rsidP="007C44D5">
            <w:pPr>
              <w:spacing w:line="20" w:lineRule="atLeast"/>
              <w:rPr>
                <w:color w:val="auto"/>
                <w:sz w:val="12"/>
                <w:szCs w:val="12"/>
              </w:rPr>
            </w:pPr>
            <w:r w:rsidRPr="00770981">
              <w:rPr>
                <w:color w:val="auto"/>
                <w:sz w:val="12"/>
                <w:szCs w:val="12"/>
              </w:rPr>
              <w:t>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w:t>
            </w:r>
          </w:p>
        </w:tc>
      </w:tr>
      <w:tr w:rsidR="00E626ED"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E626ED" w:rsidRPr="00CA2942" w:rsidRDefault="00E626ED">
            <w:pPr>
              <w:spacing w:line="20" w:lineRule="atLeast"/>
              <w:rPr>
                <w:color w:val="auto"/>
                <w:spacing w:val="-4"/>
                <w:sz w:val="12"/>
                <w:szCs w:val="12"/>
              </w:rPr>
            </w:pPr>
            <w:r>
              <w:rPr>
                <w:color w:val="auto"/>
                <w:spacing w:val="-4"/>
                <w:sz w:val="12"/>
                <w:szCs w:val="12"/>
              </w:rPr>
              <w:t>3.</w:t>
            </w:r>
            <w:r w:rsidRPr="00CA2942">
              <w:rPr>
                <w:color w:val="auto"/>
                <w:spacing w:val="-4"/>
                <w:sz w:val="12"/>
                <w:szCs w:val="12"/>
              </w:rPr>
              <w:t>. Предоставление разрешения на отклонение от предельных параметров разрешенного строительства</w:t>
            </w:r>
          </w:p>
        </w:tc>
        <w:tc>
          <w:tcPr>
            <w:tcW w:w="1292" w:type="dxa"/>
            <w:gridSpan w:val="2"/>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E626ED" w:rsidRPr="00CA2942" w:rsidRDefault="00E626ED">
            <w:pPr>
              <w:spacing w:after="120" w:line="20" w:lineRule="atLeast"/>
              <w:rPr>
                <w:color w:val="auto"/>
                <w:sz w:val="12"/>
                <w:szCs w:val="12"/>
              </w:rPr>
            </w:pPr>
            <w:r w:rsidRPr="00CA2942">
              <w:rPr>
                <w:color w:val="auto"/>
                <w:sz w:val="12"/>
                <w:szCs w:val="12"/>
              </w:rPr>
              <w:t>Градостроительный кодекс Российской Федерации от 29.12.2004 N 190-ФЗ: статья 40, часть 1</w:t>
            </w:r>
          </w:p>
        </w:tc>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E626ED" w:rsidRPr="00CA2942" w:rsidRDefault="00E626ED">
            <w:pPr>
              <w:spacing w:after="120" w:line="20" w:lineRule="atLeast"/>
              <w:rPr>
                <w:color w:val="auto"/>
                <w:sz w:val="12"/>
                <w:szCs w:val="12"/>
              </w:rPr>
            </w:pPr>
            <w:r w:rsidRPr="00CA2942">
              <w:rPr>
                <w:color w:val="auto"/>
                <w:sz w:val="12"/>
                <w:szCs w:val="12"/>
              </w:rPr>
              <w:t>Градостроительный кодекс Российской Федерации от 29.12.2004 N 190-ФЗ: статья 40</w:t>
            </w:r>
          </w:p>
          <w:p w:rsidR="00E626ED" w:rsidRPr="00CA2942" w:rsidRDefault="00E626ED">
            <w:pPr>
              <w:spacing w:after="120" w:line="20" w:lineRule="atLeast"/>
              <w:rPr>
                <w:color w:val="auto"/>
                <w:sz w:val="12"/>
                <w:szCs w:val="12"/>
              </w:rPr>
            </w:pPr>
            <w:r w:rsidRPr="00CA2942">
              <w:rPr>
                <w:color w:val="auto"/>
                <w:sz w:val="12"/>
                <w:szCs w:val="12"/>
              </w:rPr>
              <w:t>Федеральный закон «Об организации предоставления государственных или муниципальных услуг» от 27.07.2010 N 210-ФЗ: статья 5 пункт 3; статья 8, часть 1</w:t>
            </w:r>
          </w:p>
        </w:tc>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E626ED" w:rsidRPr="00CA2942" w:rsidRDefault="00E626ED">
            <w:pPr>
              <w:spacing w:line="100" w:lineRule="atLeast"/>
              <w:rPr>
                <w:color w:val="auto"/>
                <w:sz w:val="12"/>
                <w:szCs w:val="12"/>
              </w:rPr>
            </w:pPr>
            <w:r w:rsidRPr="00CA2942">
              <w:rPr>
                <w:color w:val="auto"/>
                <w:sz w:val="12"/>
                <w:szCs w:val="12"/>
              </w:rPr>
              <w:t xml:space="preserve">Если планируется строительство, реконструкция объекта капитального строительства с превышением предельных параметров разрешенного строительства, а также отклонение обосновывается любым из следующих оснований: </w:t>
            </w:r>
          </w:p>
          <w:p w:rsidR="00E626ED" w:rsidRPr="00CA2942" w:rsidRDefault="00E626ED">
            <w:pPr>
              <w:spacing w:line="100" w:lineRule="atLeast"/>
              <w:rPr>
                <w:color w:val="auto"/>
                <w:sz w:val="12"/>
                <w:szCs w:val="12"/>
              </w:rPr>
            </w:pPr>
            <w:r w:rsidRPr="00CA2942">
              <w:rPr>
                <w:color w:val="auto"/>
                <w:sz w:val="12"/>
                <w:szCs w:val="12"/>
              </w:rPr>
              <w:t xml:space="preserve">1) размеры земельного участка меньше установленных градостроительным регламентом минимальных размеров земельных участков; </w:t>
            </w:r>
          </w:p>
          <w:p w:rsidR="00E626ED" w:rsidRPr="00CA2942" w:rsidRDefault="00E626ED" w:rsidP="00217635">
            <w:pPr>
              <w:spacing w:line="100" w:lineRule="atLeast"/>
              <w:rPr>
                <w:color w:val="auto"/>
                <w:sz w:val="12"/>
                <w:szCs w:val="12"/>
              </w:rPr>
            </w:pPr>
            <w:r w:rsidRPr="00CA2942">
              <w:rPr>
                <w:color w:val="auto"/>
                <w:sz w:val="12"/>
                <w:szCs w:val="12"/>
              </w:rPr>
              <w:t>2) конфигурация, инженерно-геологические или иные характеристики земельного участка неблагоприятны для застройки</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E626ED" w:rsidRPr="00CA2942" w:rsidRDefault="00E626ED">
            <w:pPr>
              <w:spacing w:after="120" w:line="20" w:lineRule="atLeast"/>
              <w:rPr>
                <w:color w:val="auto"/>
                <w:sz w:val="12"/>
                <w:szCs w:val="12"/>
              </w:rPr>
            </w:pPr>
            <w:r w:rsidRPr="00CA2942">
              <w:rPr>
                <w:color w:val="auto"/>
                <w:sz w:val="12"/>
                <w:szCs w:val="12"/>
              </w:rPr>
              <w:t>Заявление на получение разрешения на отклонение от предельных параметров разрешенного строительства, реконструкции</w:t>
            </w:r>
          </w:p>
          <w:p w:rsidR="00E626ED" w:rsidRPr="00CA2942" w:rsidRDefault="00E626ED">
            <w:pPr>
              <w:spacing w:after="120" w:line="20" w:lineRule="atLeast"/>
              <w:rPr>
                <w:color w:val="auto"/>
                <w:sz w:val="12"/>
                <w:szCs w:val="12"/>
              </w:rPr>
            </w:pPr>
            <w:r w:rsidRPr="00CA2942">
              <w:rPr>
                <w:color w:val="auto"/>
                <w:sz w:val="12"/>
                <w:szCs w:val="12"/>
              </w:rPr>
              <w:t>Правоустанавливающие документы на земельный участок</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E626ED" w:rsidRPr="00CA2942" w:rsidRDefault="00E626ED" w:rsidP="00485430">
            <w:pPr>
              <w:rPr>
                <w:color w:val="auto"/>
                <w:sz w:val="12"/>
                <w:szCs w:val="12"/>
              </w:rPr>
            </w:pPr>
            <w:r w:rsidRPr="00CA2942">
              <w:rPr>
                <w:color w:val="auto"/>
                <w:sz w:val="12"/>
                <w:szCs w:val="12"/>
              </w:rPr>
              <w:t>Разрешение на отклонение от предельных параметров разрешенного строительства</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E626ED" w:rsidRPr="00CA2942" w:rsidRDefault="00E626ED" w:rsidP="000B7169">
            <w:pPr>
              <w:spacing w:line="20" w:lineRule="atLeast"/>
              <w:rPr>
                <w:color w:val="auto"/>
                <w:sz w:val="12"/>
                <w:szCs w:val="12"/>
              </w:rPr>
            </w:pPr>
            <w:r w:rsidRPr="00CA2942">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E626ED" w:rsidRPr="00CA2942" w:rsidRDefault="00E626ED" w:rsidP="00C8711F">
            <w:pPr>
              <w:rPr>
                <w:color w:val="auto"/>
                <w:sz w:val="12"/>
                <w:szCs w:val="12"/>
              </w:rPr>
            </w:pPr>
            <w:r w:rsidRPr="00CA2942">
              <w:rPr>
                <w:color w:val="auto"/>
                <w:sz w:val="12"/>
                <w:szCs w:val="12"/>
              </w:rPr>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 Глава местной администрации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E626ED" w:rsidRPr="00CA2942" w:rsidRDefault="00E626ED">
            <w:pPr>
              <w:spacing w:after="120" w:line="20" w:lineRule="atLeast"/>
              <w:rPr>
                <w:color w:val="auto"/>
                <w:sz w:val="12"/>
                <w:szCs w:val="12"/>
              </w:rPr>
            </w:pPr>
            <w:r w:rsidRPr="00CA2942">
              <w:rPr>
                <w:color w:val="auto"/>
                <w:sz w:val="12"/>
                <w:szCs w:val="12"/>
              </w:rPr>
              <w:t>Процедура предусматривает проведение публичных слушаний в соответствии с правовыми актами муниципального образования и нормами части 7 статьи 39 Градостроительного кодекса Российской Федерации. Глава местной администрации принимает решение в течении 7 дней после подготовки и поступления ему рекомендаций комиссии по результатам публичных слушаний</w:t>
            </w:r>
          </w:p>
          <w:p w:rsidR="00E626ED" w:rsidRPr="00CA2942" w:rsidRDefault="00E626ED" w:rsidP="004055CC">
            <w:pPr>
              <w:spacing w:after="120" w:line="20" w:lineRule="atLeast"/>
              <w:rPr>
                <w:color w:val="auto"/>
                <w:sz w:val="12"/>
                <w:szCs w:val="12"/>
              </w:rPr>
            </w:pPr>
            <w:r w:rsidRPr="00CA2942">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E626ED" w:rsidRPr="00CA2942" w:rsidRDefault="00E626ED">
            <w:pPr>
              <w:spacing w:after="120" w:line="20" w:lineRule="atLeast"/>
              <w:rPr>
                <w:color w:val="auto"/>
                <w:sz w:val="12"/>
                <w:szCs w:val="12"/>
              </w:rPr>
            </w:pPr>
            <w:r w:rsidRPr="00CA2942">
              <w:rPr>
                <w:color w:val="auto"/>
                <w:sz w:val="12"/>
                <w:szCs w:val="12"/>
              </w:rPr>
              <w:t>Предоставляется на бесплатной основе. Расходы на организацию и проведение публичных слушаний несет заявитель</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E626ED" w:rsidRPr="00CA2942" w:rsidRDefault="00E626ED">
            <w:pPr>
              <w:spacing w:line="20" w:lineRule="atLeast"/>
              <w:rPr>
                <w:color w:val="auto"/>
                <w:sz w:val="12"/>
                <w:szCs w:val="12"/>
              </w:rPr>
            </w:pPr>
            <w:r w:rsidRPr="00CA2942">
              <w:rPr>
                <w:color w:val="auto"/>
                <w:sz w:val="12"/>
                <w:szCs w:val="12"/>
              </w:rPr>
              <w:t>На бумажном носителе или в электронной форме по выбору заявителя</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E626ED" w:rsidRPr="00CA2942" w:rsidRDefault="00E626ED" w:rsidP="004055CC">
            <w:pPr>
              <w:spacing w:line="20" w:lineRule="atLeast"/>
              <w:rPr>
                <w:color w:val="auto"/>
                <w:sz w:val="12"/>
                <w:szCs w:val="12"/>
              </w:rPr>
            </w:pPr>
            <w:r w:rsidRPr="00CA2942">
              <w:rPr>
                <w:color w:val="auto"/>
                <w:sz w:val="12"/>
                <w:szCs w:val="12"/>
              </w:rPr>
              <w:t>Орган местного самоуправления. Заявление подается в комиссию по подготовке проекта правил землепользования и застройки, состав которой утверждается главой местной администрации</w:t>
            </w:r>
          </w:p>
          <w:p w:rsidR="00E626ED" w:rsidRPr="00CA2942" w:rsidRDefault="00E626ED" w:rsidP="004055CC">
            <w:pPr>
              <w:spacing w:line="20" w:lineRule="atLeast"/>
              <w:rPr>
                <w:color w:val="auto"/>
                <w:sz w:val="12"/>
                <w:szCs w:val="12"/>
              </w:rPr>
            </w:pPr>
          </w:p>
          <w:p w:rsidR="00E626ED" w:rsidRPr="00BF25E4" w:rsidRDefault="00E626ED" w:rsidP="00F25A2E">
            <w:pPr>
              <w:rPr>
                <w:color w:val="auto"/>
                <w:sz w:val="12"/>
                <w:szCs w:val="12"/>
              </w:rPr>
            </w:pPr>
            <w:r w:rsidRPr="00CA2942">
              <w:rPr>
                <w:color w:val="auto"/>
                <w:sz w:val="12"/>
                <w:szCs w:val="12"/>
              </w:rPr>
              <w:t>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w:t>
            </w:r>
          </w:p>
        </w:tc>
      </w:tr>
      <w:tr w:rsidR="00E626ED"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E626ED" w:rsidRPr="00CA2942" w:rsidRDefault="00E626ED">
            <w:pPr>
              <w:spacing w:line="20" w:lineRule="atLeast"/>
              <w:rPr>
                <w:color w:val="auto"/>
                <w:spacing w:val="-4"/>
                <w:sz w:val="12"/>
                <w:szCs w:val="12"/>
              </w:rPr>
            </w:pPr>
            <w:r w:rsidRPr="00CA2942">
              <w:rPr>
                <w:color w:val="auto"/>
                <w:spacing w:val="-4"/>
                <w:sz w:val="12"/>
                <w:szCs w:val="12"/>
              </w:rPr>
              <w:t>4. Предоставление разрешения на условно разрешенный вид использования земельного участка</w:t>
            </w:r>
          </w:p>
        </w:tc>
        <w:tc>
          <w:tcPr>
            <w:tcW w:w="1292" w:type="dxa"/>
            <w:gridSpan w:val="2"/>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E626ED" w:rsidRPr="00CA2942" w:rsidRDefault="00E626ED">
            <w:pPr>
              <w:spacing w:after="120" w:line="20" w:lineRule="atLeast"/>
              <w:rPr>
                <w:color w:val="auto"/>
                <w:sz w:val="12"/>
                <w:szCs w:val="12"/>
              </w:rPr>
            </w:pPr>
            <w:r w:rsidRPr="00CA2942">
              <w:rPr>
                <w:color w:val="auto"/>
                <w:sz w:val="12"/>
                <w:szCs w:val="12"/>
              </w:rPr>
              <w:t>Градостроительный кодекс Российской Федерации от 29.12.2004 N 190-ФЗ: статья 39, часть 1</w:t>
            </w:r>
          </w:p>
        </w:tc>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E626ED" w:rsidRPr="00CA2942" w:rsidRDefault="00E626ED">
            <w:pPr>
              <w:spacing w:after="120" w:line="20" w:lineRule="atLeast"/>
              <w:rPr>
                <w:color w:val="auto"/>
                <w:sz w:val="12"/>
                <w:szCs w:val="12"/>
              </w:rPr>
            </w:pPr>
            <w:r w:rsidRPr="00CA2942">
              <w:rPr>
                <w:color w:val="auto"/>
                <w:sz w:val="12"/>
                <w:szCs w:val="12"/>
              </w:rPr>
              <w:t>Градостроительный кодекс Российской Федерации от 29.12.2004 N 190-ФЗ: статья 39</w:t>
            </w:r>
          </w:p>
          <w:p w:rsidR="00E626ED" w:rsidRPr="00CA2942" w:rsidRDefault="00E626ED">
            <w:pPr>
              <w:spacing w:after="120" w:line="20" w:lineRule="atLeast"/>
              <w:rPr>
                <w:color w:val="auto"/>
                <w:sz w:val="12"/>
                <w:szCs w:val="12"/>
              </w:rPr>
            </w:pPr>
            <w:r w:rsidRPr="00CA2942">
              <w:rPr>
                <w:color w:val="auto"/>
                <w:sz w:val="12"/>
                <w:szCs w:val="12"/>
              </w:rPr>
              <w:t>Федеральный закон «Об организации предоставления государственных или муниципальных услуг» от 27.07.2010 N 210-ФЗ: статья 5 пункт 3; статья 8, часть 1</w:t>
            </w:r>
          </w:p>
        </w:tc>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E626ED" w:rsidRPr="00CA2942" w:rsidRDefault="00E626ED">
            <w:pPr>
              <w:spacing w:line="100" w:lineRule="atLeast"/>
              <w:rPr>
                <w:color w:val="auto"/>
                <w:sz w:val="12"/>
                <w:szCs w:val="12"/>
              </w:rPr>
            </w:pPr>
            <w:r w:rsidRPr="00CA2942">
              <w:rPr>
                <w:color w:val="auto"/>
                <w:sz w:val="12"/>
                <w:szCs w:val="12"/>
              </w:rPr>
              <w:t>Если вид разрешенного строительства, позволяющий осуществлять жилищное строительство, определен в качестве условно разрешенного вида использования земельного участка</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E626ED" w:rsidRPr="00CA2942" w:rsidRDefault="00E626ED">
            <w:pPr>
              <w:spacing w:after="120" w:line="20" w:lineRule="atLeast"/>
              <w:rPr>
                <w:color w:val="auto"/>
                <w:sz w:val="12"/>
                <w:szCs w:val="12"/>
              </w:rPr>
            </w:pPr>
            <w:r w:rsidRPr="00CA2942">
              <w:rPr>
                <w:color w:val="auto"/>
                <w:sz w:val="12"/>
                <w:szCs w:val="12"/>
              </w:rPr>
              <w:t>Заявление на получение разрешения на условно разрешенный вид использования земельного участка</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E626ED" w:rsidRPr="00CA2942" w:rsidRDefault="00E626ED" w:rsidP="00F25A2E">
            <w:pPr>
              <w:spacing w:after="120" w:line="20" w:lineRule="atLeast"/>
              <w:rPr>
                <w:color w:val="auto"/>
                <w:sz w:val="12"/>
                <w:szCs w:val="12"/>
              </w:rPr>
            </w:pPr>
            <w:r w:rsidRPr="00CA2942">
              <w:rPr>
                <w:color w:val="auto"/>
                <w:sz w:val="12"/>
                <w:szCs w:val="12"/>
              </w:rPr>
              <w:t>Разрешение на условно разрешенный вид использования земельного участка</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E626ED" w:rsidRPr="00CA2942" w:rsidRDefault="00E626ED">
            <w:pPr>
              <w:spacing w:line="20" w:lineRule="atLeast"/>
              <w:rPr>
                <w:color w:val="auto"/>
                <w:sz w:val="12"/>
                <w:szCs w:val="12"/>
              </w:rPr>
            </w:pPr>
            <w:r w:rsidRPr="00CA2942">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E626ED" w:rsidRPr="00CA2942" w:rsidRDefault="00E626ED">
            <w:pPr>
              <w:spacing w:line="20" w:lineRule="atLeast"/>
              <w:rPr>
                <w:color w:val="auto"/>
                <w:sz w:val="12"/>
                <w:szCs w:val="12"/>
              </w:rPr>
            </w:pPr>
            <w:r w:rsidRPr="00CA2942">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E626ED" w:rsidRPr="00CA2942" w:rsidRDefault="00E626ED">
            <w:pPr>
              <w:spacing w:after="120" w:line="20" w:lineRule="atLeast"/>
              <w:rPr>
                <w:color w:val="auto"/>
                <w:sz w:val="12"/>
                <w:szCs w:val="12"/>
              </w:rPr>
            </w:pPr>
            <w:r w:rsidRPr="00CA2942">
              <w:rPr>
                <w:color w:val="auto"/>
                <w:sz w:val="12"/>
                <w:szCs w:val="12"/>
              </w:rPr>
              <w:t>Процедура предусматривает проведение публичных слушаний в соответствии с правовыми актами муниципального образования и нормами части 7 статьи 39 Градостроительного кодекса РФ. Итоговый документ принимается главой местной администрации в течении 3 дней со дня поступления рекомендаций комиссии по результатам публичных слушаний</w:t>
            </w:r>
          </w:p>
          <w:p w:rsidR="00E626ED" w:rsidRPr="00CA2942" w:rsidRDefault="00E626ED">
            <w:pPr>
              <w:spacing w:after="120" w:line="20" w:lineRule="atLeast"/>
              <w:rPr>
                <w:color w:val="auto"/>
                <w:sz w:val="12"/>
                <w:szCs w:val="12"/>
              </w:rPr>
            </w:pPr>
            <w:r w:rsidRPr="00CA2942">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E626ED" w:rsidRPr="00CA2942" w:rsidRDefault="00E626ED">
            <w:pPr>
              <w:spacing w:after="120" w:line="20" w:lineRule="atLeast"/>
              <w:rPr>
                <w:color w:val="auto"/>
                <w:sz w:val="12"/>
                <w:szCs w:val="12"/>
              </w:rPr>
            </w:pPr>
            <w:r w:rsidRPr="00CA2942">
              <w:rPr>
                <w:color w:val="auto"/>
                <w:sz w:val="12"/>
                <w:szCs w:val="12"/>
              </w:rPr>
              <w:t>Предоставляется на бесплатной основе. Расходы на организацию и проведение публичных слушаний несет заявитель</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E626ED" w:rsidRPr="00CA2942" w:rsidRDefault="00E626ED">
            <w:pPr>
              <w:spacing w:line="20" w:lineRule="atLeast"/>
              <w:rPr>
                <w:color w:val="auto"/>
                <w:sz w:val="12"/>
                <w:szCs w:val="12"/>
              </w:rPr>
            </w:pPr>
            <w:r w:rsidRPr="00CA2942">
              <w:rPr>
                <w:color w:val="auto"/>
                <w:sz w:val="12"/>
                <w:szCs w:val="12"/>
              </w:rPr>
              <w:t>На бумажном носителе или в электронной форме по выбору заявителя</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E626ED" w:rsidRPr="00CA2942" w:rsidRDefault="00E626ED" w:rsidP="00321345">
            <w:pPr>
              <w:spacing w:line="20" w:lineRule="atLeast"/>
              <w:rPr>
                <w:color w:val="auto"/>
                <w:sz w:val="12"/>
                <w:szCs w:val="12"/>
              </w:rPr>
            </w:pPr>
            <w:r w:rsidRPr="00CA2942">
              <w:rPr>
                <w:color w:val="auto"/>
                <w:sz w:val="12"/>
                <w:szCs w:val="12"/>
              </w:rPr>
              <w:t>Орган местного самоуправления. Заявление подается в комиссию по подготовке проекта правил землепользования и застройки, состав которой утверждается главой местной администрации</w:t>
            </w:r>
          </w:p>
          <w:p w:rsidR="00E626ED" w:rsidRPr="00CA2942" w:rsidRDefault="00E626ED" w:rsidP="00321345">
            <w:pPr>
              <w:spacing w:line="20" w:lineRule="atLeast"/>
              <w:rPr>
                <w:color w:val="auto"/>
                <w:sz w:val="12"/>
                <w:szCs w:val="12"/>
              </w:rPr>
            </w:pPr>
          </w:p>
          <w:p w:rsidR="00E626ED" w:rsidRPr="00BF25E4" w:rsidRDefault="00E626ED" w:rsidP="00321345">
            <w:pPr>
              <w:rPr>
                <w:color w:val="auto"/>
                <w:sz w:val="12"/>
                <w:szCs w:val="12"/>
              </w:rPr>
            </w:pPr>
            <w:r w:rsidRPr="00CA2942">
              <w:rPr>
                <w:color w:val="auto"/>
                <w:sz w:val="12"/>
                <w:szCs w:val="12"/>
              </w:rPr>
              <w:t>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w:t>
            </w:r>
          </w:p>
        </w:tc>
      </w:tr>
      <w:tr w:rsidR="00E626ED"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E626ED" w:rsidRPr="00CA2942" w:rsidRDefault="00E626ED">
            <w:pPr>
              <w:spacing w:line="20" w:lineRule="atLeast"/>
              <w:rPr>
                <w:color w:val="auto"/>
                <w:spacing w:val="-4"/>
                <w:sz w:val="12"/>
                <w:szCs w:val="12"/>
              </w:rPr>
            </w:pPr>
            <w:r>
              <w:rPr>
                <w:color w:val="auto"/>
                <w:spacing w:val="-4"/>
                <w:sz w:val="12"/>
                <w:szCs w:val="12"/>
              </w:rPr>
              <w:t>5</w:t>
            </w:r>
            <w:r w:rsidRPr="00CA2942">
              <w:rPr>
                <w:color w:val="auto"/>
                <w:spacing w:val="-4"/>
                <w:sz w:val="12"/>
                <w:szCs w:val="12"/>
              </w:rPr>
              <w:t>. Предоставление градостроительного плана земельного участка</w:t>
            </w:r>
          </w:p>
        </w:tc>
        <w:tc>
          <w:tcPr>
            <w:tcW w:w="1292" w:type="dxa"/>
            <w:gridSpan w:val="2"/>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E626ED" w:rsidRPr="00CA2942" w:rsidRDefault="00E626ED">
            <w:pPr>
              <w:spacing w:after="120" w:line="20" w:lineRule="atLeast"/>
              <w:rPr>
                <w:color w:val="auto"/>
                <w:sz w:val="12"/>
                <w:szCs w:val="12"/>
              </w:rPr>
            </w:pPr>
            <w:r w:rsidRPr="00CA2942">
              <w:rPr>
                <w:color w:val="auto"/>
                <w:sz w:val="12"/>
                <w:szCs w:val="12"/>
              </w:rPr>
              <w:t>Градостроительный кодекс Российской Федерации от 29.12.2004 N 190-ФЗ: статья 46, часть 17; статья 51, часть 21.7</w:t>
            </w:r>
          </w:p>
        </w:tc>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E626ED" w:rsidRPr="00CA2942" w:rsidRDefault="00E626ED">
            <w:pPr>
              <w:spacing w:after="120" w:line="20" w:lineRule="atLeast"/>
              <w:rPr>
                <w:color w:val="auto"/>
                <w:sz w:val="12"/>
                <w:szCs w:val="12"/>
              </w:rPr>
            </w:pPr>
            <w:r w:rsidRPr="00CA2942">
              <w:rPr>
                <w:color w:val="auto"/>
                <w:sz w:val="12"/>
                <w:szCs w:val="12"/>
              </w:rPr>
              <w:t>Градостроительный кодекс Российской Федерации от 29.12.2004 N 190-ФЗ: статья 44, часть 1; статья 46, часть 17</w:t>
            </w:r>
          </w:p>
          <w:p w:rsidR="00E626ED" w:rsidRPr="00CA2942" w:rsidRDefault="00E626ED">
            <w:pPr>
              <w:spacing w:after="120" w:line="20" w:lineRule="atLeast"/>
              <w:rPr>
                <w:color w:val="auto"/>
                <w:sz w:val="12"/>
                <w:szCs w:val="12"/>
              </w:rPr>
            </w:pPr>
            <w:r w:rsidRPr="00CA2942">
              <w:rPr>
                <w:color w:val="auto"/>
                <w:sz w:val="12"/>
                <w:szCs w:val="12"/>
              </w:rPr>
              <w:t>Федеральный закон «Об организации предоставления государственных или муниципальных услуг» от 27.07.2010 N 210-ФЗ: статья 5 пункт 3</w:t>
            </w:r>
          </w:p>
        </w:tc>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E626ED" w:rsidRPr="00CA2942" w:rsidRDefault="00E626ED">
            <w:pPr>
              <w:spacing w:line="100" w:lineRule="atLeast"/>
              <w:rPr>
                <w:color w:val="auto"/>
                <w:sz w:val="12"/>
                <w:szCs w:val="12"/>
              </w:rPr>
            </w:pPr>
            <w:r w:rsidRPr="00CA2942">
              <w:rPr>
                <w:color w:val="auto"/>
                <w:sz w:val="12"/>
                <w:szCs w:val="12"/>
              </w:rPr>
              <w:t>Во всех случаях строительства и реконструкции объекта капитального строительства до предоставления разрешения на строительство, а также, если требуется внесение изменения в разрешение на строительство при изменении границ земельного участка путем раздела, перераспределения, выдела</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E626ED" w:rsidRPr="00CA2942" w:rsidRDefault="00E626ED">
            <w:pPr>
              <w:spacing w:after="120" w:line="20" w:lineRule="atLeast"/>
              <w:rPr>
                <w:color w:val="auto"/>
                <w:sz w:val="12"/>
                <w:szCs w:val="12"/>
              </w:rPr>
            </w:pPr>
            <w:r w:rsidRPr="00CA2942">
              <w:rPr>
                <w:color w:val="auto"/>
                <w:sz w:val="12"/>
                <w:szCs w:val="12"/>
              </w:rPr>
              <w:t>Заявление о выдаче градостроительного плана земельного участка</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E626ED" w:rsidRPr="00CA2942" w:rsidRDefault="00E626ED" w:rsidP="009E7CC4">
            <w:pPr>
              <w:spacing w:after="120" w:line="20" w:lineRule="atLeast"/>
              <w:rPr>
                <w:color w:val="auto"/>
                <w:sz w:val="12"/>
                <w:szCs w:val="12"/>
              </w:rPr>
            </w:pPr>
            <w:r w:rsidRPr="00CA2942">
              <w:rPr>
                <w:color w:val="auto"/>
                <w:sz w:val="12"/>
                <w:szCs w:val="12"/>
              </w:rPr>
              <w:t>Градостроительный план земельного участка</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E626ED" w:rsidRPr="00CA2942" w:rsidRDefault="00E626ED">
            <w:pPr>
              <w:spacing w:line="20" w:lineRule="atLeast"/>
              <w:rPr>
                <w:color w:val="auto"/>
                <w:sz w:val="12"/>
                <w:szCs w:val="12"/>
              </w:rPr>
            </w:pPr>
            <w:r w:rsidRPr="00CA2942">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E626ED" w:rsidRPr="00CA2942" w:rsidRDefault="00E626ED" w:rsidP="009E7CC4">
            <w:pPr>
              <w:spacing w:line="20" w:lineRule="atLeast"/>
              <w:rPr>
                <w:color w:val="auto"/>
                <w:sz w:val="12"/>
                <w:szCs w:val="12"/>
              </w:rPr>
            </w:pPr>
            <w:r w:rsidRPr="00CA2942">
              <w:rPr>
                <w:color w:val="auto"/>
                <w:sz w:val="12"/>
                <w:szCs w:val="12"/>
              </w:rPr>
              <w:t>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земельным участкам</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E626ED" w:rsidRPr="00CA2942" w:rsidRDefault="00E626ED" w:rsidP="009E7CC4">
            <w:pPr>
              <w:spacing w:line="20" w:lineRule="atLeast"/>
              <w:rPr>
                <w:color w:val="auto"/>
                <w:sz w:val="12"/>
                <w:szCs w:val="12"/>
              </w:rPr>
            </w:pPr>
            <w:r w:rsidRPr="00CA2942">
              <w:rPr>
                <w:color w:val="auto"/>
                <w:sz w:val="12"/>
                <w:szCs w:val="12"/>
              </w:rPr>
              <w:t xml:space="preserve">Срок проведения процедуры - от 0 до 30 календарных дней </w:t>
            </w:r>
          </w:p>
          <w:p w:rsidR="00E626ED" w:rsidRPr="00CA2942" w:rsidRDefault="00E626ED" w:rsidP="009E7CC4">
            <w:pPr>
              <w:spacing w:line="20" w:lineRule="atLeast"/>
              <w:rPr>
                <w:color w:val="auto"/>
                <w:sz w:val="12"/>
                <w:szCs w:val="12"/>
              </w:rPr>
            </w:pPr>
          </w:p>
          <w:p w:rsidR="00E626ED" w:rsidRPr="00CA2942" w:rsidRDefault="00E626ED" w:rsidP="009E7CC4">
            <w:pPr>
              <w:spacing w:line="20" w:lineRule="atLeast"/>
              <w:rPr>
                <w:color w:val="auto"/>
                <w:sz w:val="12"/>
                <w:szCs w:val="12"/>
              </w:rPr>
            </w:pPr>
            <w:r w:rsidRPr="00CA2942">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E626ED" w:rsidRPr="00CA2942" w:rsidRDefault="00E626ED">
            <w:pPr>
              <w:spacing w:after="120" w:line="20" w:lineRule="atLeast"/>
              <w:rPr>
                <w:color w:val="auto"/>
                <w:sz w:val="12"/>
                <w:szCs w:val="12"/>
              </w:rPr>
            </w:pPr>
            <w:r w:rsidRPr="00CA2942">
              <w:rPr>
                <w:color w:val="auto"/>
                <w:sz w:val="12"/>
                <w:szCs w:val="12"/>
              </w:rPr>
              <w:t>Орган местного самоуправления предоставляет заявителю градостроительный план земельного участка без взимания платы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E626ED" w:rsidRPr="00CA2942" w:rsidRDefault="00E626ED">
            <w:pPr>
              <w:spacing w:line="20" w:lineRule="atLeast"/>
              <w:rPr>
                <w:color w:val="auto"/>
                <w:sz w:val="12"/>
                <w:szCs w:val="12"/>
              </w:rPr>
            </w:pPr>
            <w:r w:rsidRPr="00CA2942">
              <w:rPr>
                <w:color w:val="auto"/>
                <w:sz w:val="12"/>
                <w:szCs w:val="12"/>
              </w:rPr>
              <w:t>На бумажном носителе или в электронной форме по выбору заявителя</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E626ED" w:rsidRPr="00CA2942" w:rsidRDefault="00E626ED">
            <w:pPr>
              <w:rPr>
                <w:color w:val="auto"/>
                <w:sz w:val="12"/>
                <w:szCs w:val="12"/>
              </w:rPr>
            </w:pPr>
            <w:r w:rsidRPr="00CA2942">
              <w:rPr>
                <w:color w:val="auto"/>
                <w:sz w:val="12"/>
                <w:szCs w:val="12"/>
              </w:rPr>
              <w:t>Орган местного самоуправления</w:t>
            </w:r>
          </w:p>
          <w:p w:rsidR="00E626ED" w:rsidRPr="00CA2942" w:rsidRDefault="00E626ED">
            <w:pPr>
              <w:rPr>
                <w:color w:val="auto"/>
                <w:sz w:val="12"/>
                <w:szCs w:val="12"/>
              </w:rPr>
            </w:pPr>
          </w:p>
          <w:p w:rsidR="00E626ED" w:rsidRPr="00BF25E4" w:rsidRDefault="00E626ED" w:rsidP="0060750B">
            <w:pPr>
              <w:rPr>
                <w:color w:val="auto"/>
                <w:sz w:val="12"/>
                <w:szCs w:val="12"/>
              </w:rPr>
            </w:pPr>
            <w:r w:rsidRPr="00CA2942">
              <w:rPr>
                <w:color w:val="auto"/>
                <w:sz w:val="12"/>
                <w:szCs w:val="12"/>
              </w:rPr>
              <w:t>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w:t>
            </w:r>
          </w:p>
        </w:tc>
      </w:tr>
      <w:tr w:rsidR="00E626ED"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E626ED" w:rsidRPr="0071043D" w:rsidRDefault="00E626ED">
            <w:pPr>
              <w:spacing w:line="20" w:lineRule="atLeast"/>
              <w:rPr>
                <w:color w:val="auto"/>
                <w:spacing w:val="-4"/>
                <w:sz w:val="12"/>
                <w:szCs w:val="12"/>
              </w:rPr>
            </w:pPr>
            <w:r>
              <w:rPr>
                <w:color w:val="auto"/>
                <w:spacing w:val="-4"/>
                <w:sz w:val="12"/>
                <w:szCs w:val="12"/>
              </w:rPr>
              <w:t>6</w:t>
            </w:r>
            <w:r w:rsidRPr="0071043D">
              <w:rPr>
                <w:color w:val="auto"/>
                <w:spacing w:val="-4"/>
                <w:sz w:val="12"/>
                <w:szCs w:val="12"/>
              </w:rPr>
              <w:t>. Предоставление разрешения на строительство</w:t>
            </w:r>
          </w:p>
        </w:tc>
        <w:tc>
          <w:tcPr>
            <w:tcW w:w="1292" w:type="dxa"/>
            <w:gridSpan w:val="2"/>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E626ED" w:rsidRPr="0071043D" w:rsidRDefault="00E626ED">
            <w:pPr>
              <w:spacing w:after="120" w:line="20" w:lineRule="atLeast"/>
              <w:rPr>
                <w:color w:val="auto"/>
                <w:sz w:val="12"/>
                <w:szCs w:val="12"/>
              </w:rPr>
            </w:pPr>
            <w:r w:rsidRPr="0071043D">
              <w:rPr>
                <w:color w:val="auto"/>
                <w:sz w:val="12"/>
                <w:szCs w:val="12"/>
              </w:rPr>
              <w:t>Градостроительный кодекс Российской Федерации от 29.12.2004 N 190-ФЗ: статья 51, часть 1</w:t>
            </w:r>
          </w:p>
        </w:tc>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E626ED" w:rsidRPr="0071043D" w:rsidRDefault="00E626ED">
            <w:pPr>
              <w:spacing w:after="120" w:line="20" w:lineRule="atLeast"/>
              <w:rPr>
                <w:color w:val="auto"/>
                <w:sz w:val="12"/>
                <w:szCs w:val="12"/>
              </w:rPr>
            </w:pPr>
            <w:r w:rsidRPr="0071043D">
              <w:rPr>
                <w:color w:val="auto"/>
                <w:sz w:val="12"/>
                <w:szCs w:val="12"/>
              </w:rPr>
              <w:t>Градостроительный кодекс Российской Федерации от 29.12.2004 N 190-ФЗ: статья 51</w:t>
            </w:r>
          </w:p>
        </w:tc>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E626ED" w:rsidRPr="0071043D" w:rsidRDefault="00E626ED">
            <w:pPr>
              <w:spacing w:line="100" w:lineRule="atLeast"/>
              <w:rPr>
                <w:color w:val="auto"/>
                <w:sz w:val="12"/>
                <w:szCs w:val="12"/>
              </w:rPr>
            </w:pPr>
            <w:r w:rsidRPr="0071043D">
              <w:rPr>
                <w:color w:val="auto"/>
                <w:sz w:val="12"/>
                <w:szCs w:val="12"/>
              </w:rPr>
              <w:t>Во всех случаях строительства и реконструкции объекта капитального строительства</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E626ED" w:rsidRPr="0071043D" w:rsidRDefault="00E626ED">
            <w:pPr>
              <w:spacing w:after="120" w:line="20" w:lineRule="atLeast"/>
              <w:rPr>
                <w:color w:val="auto"/>
                <w:sz w:val="12"/>
                <w:szCs w:val="12"/>
              </w:rPr>
            </w:pPr>
            <w:r w:rsidRPr="0071043D">
              <w:rPr>
                <w:color w:val="auto"/>
                <w:sz w:val="12"/>
                <w:szCs w:val="12"/>
              </w:rPr>
              <w:t>Заявление о выдаче разрешения на строительство</w:t>
            </w:r>
          </w:p>
          <w:p w:rsidR="00E626ED" w:rsidRPr="0071043D" w:rsidRDefault="00E626ED">
            <w:pPr>
              <w:spacing w:after="120" w:line="20" w:lineRule="atLeast"/>
              <w:rPr>
                <w:color w:val="auto"/>
                <w:sz w:val="12"/>
                <w:szCs w:val="12"/>
              </w:rPr>
            </w:pPr>
            <w:r w:rsidRPr="0071043D">
              <w:rPr>
                <w:color w:val="auto"/>
                <w:sz w:val="12"/>
                <w:szCs w:val="12"/>
              </w:rPr>
              <w:t>Правоустанавливающие документы на земельный участок</w:t>
            </w:r>
          </w:p>
          <w:p w:rsidR="00E626ED" w:rsidRPr="0071043D" w:rsidRDefault="00E626ED">
            <w:pPr>
              <w:spacing w:after="120" w:line="20" w:lineRule="atLeast"/>
              <w:rPr>
                <w:color w:val="auto"/>
                <w:sz w:val="12"/>
                <w:szCs w:val="12"/>
              </w:rPr>
            </w:pPr>
            <w:r w:rsidRPr="0071043D">
              <w:rPr>
                <w:color w:val="auto"/>
                <w:sz w:val="12"/>
                <w:szCs w:val="12"/>
              </w:rPr>
              <w:t>Градостроительный план земельного участка</w:t>
            </w:r>
          </w:p>
          <w:p w:rsidR="00E626ED" w:rsidRPr="0071043D" w:rsidRDefault="00E626ED" w:rsidP="00A106E6">
            <w:pPr>
              <w:spacing w:line="20" w:lineRule="atLeast"/>
              <w:rPr>
                <w:color w:val="auto"/>
                <w:sz w:val="12"/>
                <w:szCs w:val="12"/>
                <w:u w:val="single"/>
              </w:rPr>
            </w:pPr>
            <w:r w:rsidRPr="0071043D">
              <w:rPr>
                <w:color w:val="auto"/>
                <w:sz w:val="12"/>
                <w:szCs w:val="12"/>
              </w:rPr>
              <w:t>Разделы 1, 6, 7 проектной документации, а также содержащиеся в проектной документации материалы: 1)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 2)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 3) схемы, отображающие архитектурные решения; 4)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r w:rsidRPr="0071043D">
              <w:rPr>
                <w:color w:val="auto"/>
                <w:sz w:val="12"/>
                <w:szCs w:val="12"/>
                <w:u w:val="single"/>
              </w:rPr>
              <w:t xml:space="preserve"> (кроме объектов индивидуального жилищного строительства)</w:t>
            </w:r>
          </w:p>
          <w:p w:rsidR="00E626ED" w:rsidRPr="0071043D" w:rsidRDefault="00E626ED" w:rsidP="00A106E6">
            <w:pPr>
              <w:spacing w:line="20" w:lineRule="atLeast"/>
              <w:rPr>
                <w:color w:val="auto"/>
                <w:sz w:val="12"/>
                <w:szCs w:val="12"/>
              </w:rPr>
            </w:pPr>
          </w:p>
          <w:p w:rsidR="00E626ED" w:rsidRPr="0071043D" w:rsidRDefault="00E626ED">
            <w:pPr>
              <w:spacing w:after="120" w:line="20" w:lineRule="atLeast"/>
              <w:rPr>
                <w:color w:val="auto"/>
                <w:sz w:val="12"/>
                <w:szCs w:val="12"/>
              </w:rPr>
            </w:pPr>
            <w:r w:rsidRPr="0071043D">
              <w:rPr>
                <w:color w:val="auto"/>
                <w:sz w:val="12"/>
                <w:szCs w:val="12"/>
              </w:rPr>
              <w:t>Разрешение на отклонение от предельных параметров разрешенного строительства, реконструкции</w:t>
            </w:r>
            <w:r w:rsidRPr="0071043D">
              <w:rPr>
                <w:color w:val="auto"/>
                <w:sz w:val="12"/>
                <w:szCs w:val="12"/>
                <w:u w:val="single"/>
              </w:rPr>
              <w:t xml:space="preserve"> (если застройщику было предоставлено такое разрешение)</w:t>
            </w:r>
          </w:p>
          <w:p w:rsidR="00E626ED" w:rsidRPr="0071043D" w:rsidRDefault="00E626ED">
            <w:pPr>
              <w:spacing w:after="120" w:line="20" w:lineRule="atLeast"/>
              <w:rPr>
                <w:color w:val="auto"/>
                <w:sz w:val="12"/>
                <w:szCs w:val="12"/>
              </w:rPr>
            </w:pPr>
            <w:r w:rsidRPr="0071043D">
              <w:rPr>
                <w:color w:val="auto"/>
                <w:sz w:val="12"/>
                <w:szCs w:val="12"/>
              </w:rPr>
              <w:t>Согласие всех правообладателей объекта капитального строительства</w:t>
            </w:r>
            <w:r w:rsidRPr="0071043D">
              <w:rPr>
                <w:color w:val="auto"/>
                <w:sz w:val="12"/>
                <w:szCs w:val="12"/>
                <w:u w:val="single"/>
              </w:rPr>
              <w:t xml:space="preserve"> (в случае осуществления реконструкции жилого дома блокированной застройки)</w:t>
            </w:r>
          </w:p>
          <w:p w:rsidR="00E626ED" w:rsidRPr="0071043D" w:rsidRDefault="00E626ED">
            <w:pPr>
              <w:spacing w:after="120" w:line="20" w:lineRule="atLeast"/>
              <w:rPr>
                <w:color w:val="auto"/>
                <w:sz w:val="12"/>
                <w:szCs w:val="12"/>
              </w:rPr>
            </w:pPr>
            <w:r w:rsidRPr="0071043D">
              <w:rPr>
                <w:color w:val="auto"/>
                <w:sz w:val="12"/>
                <w:szCs w:val="12"/>
              </w:rPr>
              <w:t>Решение общего собрания собственников помещений в многоквартирном доме</w:t>
            </w:r>
            <w:r w:rsidRPr="0071043D">
              <w:rPr>
                <w:color w:val="auto"/>
                <w:sz w:val="12"/>
                <w:szCs w:val="12"/>
                <w:u w:val="single"/>
              </w:rPr>
              <w:t xml:space="preserve"> (в случае осуществления реконструкции многоквартирного дома, если в результате такой реконструкции не произойдет уменьшение размера общего имущества в многоквартирном доме)</w:t>
            </w:r>
          </w:p>
          <w:p w:rsidR="00E626ED" w:rsidRPr="0071043D" w:rsidRDefault="00E626ED">
            <w:pPr>
              <w:spacing w:after="120" w:line="20" w:lineRule="atLeast"/>
              <w:rPr>
                <w:color w:val="auto"/>
                <w:sz w:val="12"/>
                <w:szCs w:val="12"/>
              </w:rPr>
            </w:pPr>
            <w:r w:rsidRPr="0071043D">
              <w:rPr>
                <w:color w:val="auto"/>
                <w:sz w:val="12"/>
                <w:szCs w:val="12"/>
              </w:rPr>
              <w:t>Согласие всех собственников помещений в многоквартирном доме</w:t>
            </w:r>
            <w:r w:rsidRPr="0071043D">
              <w:rPr>
                <w:color w:val="auto"/>
                <w:sz w:val="12"/>
                <w:szCs w:val="12"/>
                <w:u w:val="single"/>
              </w:rPr>
              <w:t xml:space="preserve"> (в случае осуществления реконструкции многоквартирного дома, если в результате такой реконструкции произойдет уменьшение размера общего имущества в многоквартирном доме)</w:t>
            </w:r>
          </w:p>
          <w:p w:rsidR="00E626ED" w:rsidRPr="0071043D" w:rsidRDefault="00E626ED">
            <w:pPr>
              <w:spacing w:after="120" w:line="20" w:lineRule="atLeast"/>
              <w:rPr>
                <w:color w:val="auto"/>
                <w:sz w:val="12"/>
                <w:szCs w:val="12"/>
              </w:rPr>
            </w:pPr>
            <w:r w:rsidRPr="0071043D">
              <w:rPr>
                <w:color w:val="auto"/>
                <w:sz w:val="12"/>
                <w:szCs w:val="12"/>
              </w:rPr>
              <w:t>Положительное заключение экспертизы проектной документации</w:t>
            </w:r>
            <w:r w:rsidRPr="0071043D">
              <w:rPr>
                <w:color w:val="auto"/>
                <w:sz w:val="12"/>
                <w:szCs w:val="12"/>
                <w:u w:val="single"/>
              </w:rPr>
              <w:t xml:space="preserve"> (если проектная документация подлежит экспертизе; не требуется для объектов индивидуального жилищного строительства)</w:t>
            </w:r>
          </w:p>
          <w:p w:rsidR="00E626ED" w:rsidRPr="0071043D" w:rsidRDefault="00E626ED">
            <w:pPr>
              <w:spacing w:after="120" w:line="20" w:lineRule="atLeast"/>
              <w:rPr>
                <w:color w:val="auto"/>
                <w:sz w:val="12"/>
                <w:szCs w:val="12"/>
              </w:rPr>
            </w:pPr>
            <w:r w:rsidRPr="0071043D">
              <w:rPr>
                <w:color w:val="auto"/>
                <w:sz w:val="12"/>
                <w:szCs w:val="12"/>
              </w:rPr>
              <w:t>Свидетельство об аккредитации юридического лица, выдавшего положительное заключение негосударственной экспертизы</w:t>
            </w:r>
            <w:r w:rsidRPr="0071043D">
              <w:rPr>
                <w:color w:val="auto"/>
                <w:sz w:val="12"/>
                <w:szCs w:val="12"/>
                <w:u w:val="single"/>
              </w:rPr>
              <w:t xml:space="preserve"> (если представлено заключение негосударственной экспертизы проектной документации)</w:t>
            </w:r>
          </w:p>
          <w:p w:rsidR="00E626ED" w:rsidRPr="0071043D" w:rsidRDefault="00E626ED">
            <w:pPr>
              <w:spacing w:after="120" w:line="20" w:lineRule="atLeast"/>
              <w:rPr>
                <w:color w:val="auto"/>
                <w:sz w:val="12"/>
                <w:szCs w:val="12"/>
              </w:rPr>
            </w:pPr>
            <w:r w:rsidRPr="0071043D">
              <w:rPr>
                <w:color w:val="auto"/>
                <w:sz w:val="12"/>
                <w:szCs w:val="12"/>
              </w:rPr>
              <w:t xml:space="preserve">Схема планировочной организации земельного участка </w:t>
            </w:r>
            <w:r w:rsidRPr="0071043D">
              <w:rPr>
                <w:color w:val="auto"/>
                <w:sz w:val="12"/>
                <w:szCs w:val="12"/>
                <w:u w:val="single"/>
              </w:rPr>
              <w:t>(для объектов индивидуального жилищного строительства)</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E626ED" w:rsidRPr="0071043D" w:rsidRDefault="00E626ED" w:rsidP="00A106E6">
            <w:pPr>
              <w:spacing w:after="120" w:line="20" w:lineRule="atLeast"/>
              <w:rPr>
                <w:color w:val="auto"/>
                <w:sz w:val="12"/>
                <w:szCs w:val="12"/>
              </w:rPr>
            </w:pPr>
            <w:r w:rsidRPr="0071043D">
              <w:rPr>
                <w:color w:val="auto"/>
                <w:sz w:val="12"/>
                <w:szCs w:val="12"/>
              </w:rPr>
              <w:t>Разрешение на строительство</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E626ED" w:rsidRPr="0071043D" w:rsidRDefault="00E626ED">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E626ED" w:rsidRPr="0071043D" w:rsidRDefault="00E626ED">
            <w:pPr>
              <w:spacing w:line="20" w:lineRule="atLeast"/>
              <w:rPr>
                <w:color w:val="auto"/>
                <w:sz w:val="12"/>
                <w:szCs w:val="12"/>
              </w:rPr>
            </w:pPr>
            <w:r w:rsidRPr="0071043D">
              <w:rPr>
                <w:color w:val="auto"/>
                <w:sz w:val="12"/>
                <w:szCs w:val="12"/>
              </w:rPr>
              <w:t xml:space="preserve">Отказ в выдаче разрешения на строительство выдается при: </w:t>
            </w:r>
          </w:p>
          <w:p w:rsidR="00E626ED" w:rsidRPr="0071043D" w:rsidRDefault="00E626ED">
            <w:pPr>
              <w:spacing w:line="20" w:lineRule="atLeast"/>
              <w:rPr>
                <w:color w:val="auto"/>
                <w:sz w:val="12"/>
                <w:szCs w:val="12"/>
              </w:rPr>
            </w:pPr>
            <w:r w:rsidRPr="0071043D">
              <w:rPr>
                <w:color w:val="auto"/>
                <w:sz w:val="12"/>
                <w:szCs w:val="12"/>
              </w:rPr>
              <w:t xml:space="preserve">1) отсутствии документов, предусмотренных частями 7 и 9 статьи 51 Градостроительного кодекса Российской Федерации; </w:t>
            </w:r>
          </w:p>
          <w:p w:rsidR="00E626ED" w:rsidRPr="0071043D" w:rsidRDefault="00E626ED">
            <w:pPr>
              <w:spacing w:line="20" w:lineRule="atLeast"/>
              <w:rPr>
                <w:color w:val="auto"/>
                <w:sz w:val="12"/>
                <w:szCs w:val="12"/>
              </w:rPr>
            </w:pPr>
            <w:r w:rsidRPr="0071043D">
              <w:rPr>
                <w:color w:val="auto"/>
                <w:sz w:val="12"/>
                <w:szCs w:val="12"/>
              </w:rPr>
              <w:t xml:space="preserve">2) несоответствии представленных документов требованиям градостроительного плана земельного участка; </w:t>
            </w:r>
          </w:p>
          <w:p w:rsidR="00E626ED" w:rsidRPr="0071043D" w:rsidRDefault="00E626ED">
            <w:pPr>
              <w:spacing w:line="20" w:lineRule="atLeast"/>
              <w:rPr>
                <w:color w:val="auto"/>
                <w:sz w:val="12"/>
                <w:szCs w:val="12"/>
              </w:rPr>
            </w:pPr>
            <w:r w:rsidRPr="0071043D">
              <w:rPr>
                <w:color w:val="auto"/>
                <w:sz w:val="12"/>
                <w:szCs w:val="12"/>
              </w:rPr>
              <w:t>3) несоответствии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E626ED" w:rsidRPr="0071043D" w:rsidRDefault="00E626ED">
            <w:pPr>
              <w:spacing w:after="120" w:line="20" w:lineRule="atLeast"/>
              <w:rPr>
                <w:color w:val="auto"/>
                <w:sz w:val="12"/>
                <w:szCs w:val="12"/>
              </w:rPr>
            </w:pPr>
            <w:r w:rsidRPr="0071043D">
              <w:rPr>
                <w:color w:val="auto"/>
                <w:sz w:val="12"/>
                <w:szCs w:val="12"/>
              </w:rPr>
              <w:t>Срок проведения процедуры - от 0 до 10 календарных дней</w:t>
            </w:r>
          </w:p>
          <w:p w:rsidR="00E626ED" w:rsidRPr="0071043D" w:rsidRDefault="00E626ED">
            <w:pPr>
              <w:spacing w:after="120" w:line="20" w:lineRule="atLeast"/>
              <w:rPr>
                <w:color w:val="auto"/>
                <w:sz w:val="12"/>
                <w:szCs w:val="12"/>
              </w:rPr>
            </w:pPr>
            <w:r w:rsidRPr="0071043D">
              <w:rPr>
                <w:color w:val="auto"/>
                <w:sz w:val="12"/>
                <w:szCs w:val="12"/>
              </w:rPr>
              <w:t xml:space="preserve">Срок представления заявителем документов не установлен </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E626ED" w:rsidRPr="0071043D" w:rsidRDefault="00E626ED">
            <w:pPr>
              <w:spacing w:after="120" w:line="20" w:lineRule="atLeast"/>
              <w:rPr>
                <w:color w:val="auto"/>
                <w:sz w:val="12"/>
                <w:szCs w:val="12"/>
              </w:rPr>
            </w:pPr>
            <w:r w:rsidRPr="0071043D">
              <w:rPr>
                <w:color w:val="auto"/>
                <w:sz w:val="12"/>
                <w:szCs w:val="12"/>
              </w:rPr>
              <w:t>Выдача разрешения на строительство осуществляется без взимания платы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E626ED" w:rsidRPr="0071043D" w:rsidRDefault="00E626ED">
            <w:pPr>
              <w:spacing w:line="20" w:lineRule="atLeast"/>
              <w:rPr>
                <w:color w:val="auto"/>
                <w:sz w:val="12"/>
                <w:szCs w:val="12"/>
              </w:rPr>
            </w:pPr>
            <w:r w:rsidRPr="0071043D">
              <w:rPr>
                <w:color w:val="auto"/>
                <w:sz w:val="12"/>
                <w:szCs w:val="12"/>
              </w:rPr>
              <w:t>На бумажном носителе или в электронной форме</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E626ED" w:rsidRPr="0071043D" w:rsidRDefault="00E626ED">
            <w:pPr>
              <w:rPr>
                <w:color w:val="auto"/>
                <w:sz w:val="12"/>
                <w:szCs w:val="12"/>
              </w:rPr>
            </w:pPr>
            <w:r w:rsidRPr="0071043D">
              <w:rPr>
                <w:color w:val="auto"/>
                <w:sz w:val="12"/>
                <w:szCs w:val="12"/>
              </w:rPr>
              <w:t>Орган местного самоуправления</w:t>
            </w:r>
          </w:p>
          <w:p w:rsidR="00E626ED" w:rsidRPr="0071043D" w:rsidRDefault="00E626ED">
            <w:pPr>
              <w:rPr>
                <w:color w:val="auto"/>
                <w:sz w:val="12"/>
                <w:szCs w:val="12"/>
              </w:rPr>
            </w:pPr>
          </w:p>
          <w:p w:rsidR="00E626ED" w:rsidRPr="0071043D" w:rsidRDefault="00E626ED">
            <w:pPr>
              <w:rPr>
                <w:color w:val="auto"/>
                <w:sz w:val="12"/>
                <w:szCs w:val="12"/>
              </w:rPr>
            </w:pPr>
            <w:r w:rsidRPr="0071043D">
              <w:rPr>
                <w:color w:val="auto"/>
                <w:sz w:val="12"/>
                <w:szCs w:val="12"/>
              </w:rPr>
              <w:t>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w:t>
            </w:r>
          </w:p>
        </w:tc>
      </w:tr>
      <w:tr w:rsidR="00E626ED"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E626ED" w:rsidRPr="0071043D" w:rsidRDefault="00E626ED">
            <w:pPr>
              <w:spacing w:line="20" w:lineRule="atLeast"/>
              <w:rPr>
                <w:color w:val="auto"/>
                <w:sz w:val="12"/>
                <w:szCs w:val="12"/>
              </w:rPr>
            </w:pPr>
            <w:r>
              <w:rPr>
                <w:color w:val="auto"/>
                <w:sz w:val="12"/>
                <w:szCs w:val="12"/>
              </w:rPr>
              <w:t>7</w:t>
            </w:r>
            <w:r w:rsidRPr="0071043D">
              <w:rPr>
                <w:color w:val="auto"/>
                <w:sz w:val="12"/>
                <w:szCs w:val="12"/>
              </w:rPr>
              <w:t>. Продление срока действия разрешения на строительство</w:t>
            </w:r>
          </w:p>
        </w:tc>
        <w:tc>
          <w:tcPr>
            <w:tcW w:w="1292" w:type="dxa"/>
            <w:gridSpan w:val="2"/>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E626ED" w:rsidRPr="0071043D" w:rsidRDefault="00E626ED">
            <w:pPr>
              <w:spacing w:after="120" w:line="20" w:lineRule="atLeast"/>
              <w:rPr>
                <w:color w:val="auto"/>
                <w:sz w:val="12"/>
                <w:szCs w:val="12"/>
              </w:rPr>
            </w:pPr>
            <w:r w:rsidRPr="0071043D">
              <w:rPr>
                <w:color w:val="auto"/>
                <w:sz w:val="12"/>
                <w:szCs w:val="12"/>
              </w:rPr>
              <w:t>Градостроительный кодекс Российской Федерации от 29.12.2004 N 190-ФЗ: статья 51, часть 20</w:t>
            </w:r>
          </w:p>
        </w:tc>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E626ED" w:rsidRPr="0071043D" w:rsidRDefault="00E626ED">
            <w:pPr>
              <w:spacing w:after="120" w:line="20" w:lineRule="atLeast"/>
              <w:rPr>
                <w:color w:val="auto"/>
                <w:sz w:val="12"/>
                <w:szCs w:val="12"/>
              </w:rPr>
            </w:pPr>
            <w:r w:rsidRPr="0071043D">
              <w:rPr>
                <w:color w:val="auto"/>
                <w:sz w:val="12"/>
                <w:szCs w:val="12"/>
              </w:rPr>
              <w:t>Градостроительный кодекс Российской Федерации от 29.12.2004 N 190-ФЗ: статья 51, часть 20</w:t>
            </w:r>
          </w:p>
          <w:p w:rsidR="00E626ED" w:rsidRPr="0071043D" w:rsidRDefault="00E626ED">
            <w:pPr>
              <w:spacing w:after="120" w:line="20" w:lineRule="atLeast"/>
              <w:rPr>
                <w:color w:val="auto"/>
                <w:sz w:val="12"/>
                <w:szCs w:val="12"/>
              </w:rPr>
            </w:pPr>
            <w:r w:rsidRPr="0071043D">
              <w:rPr>
                <w:color w:val="auto"/>
                <w:sz w:val="12"/>
                <w:szCs w:val="12"/>
              </w:rPr>
              <w:t>Федеральный закон «Об организации предоставления государственных или муниципальных услуг» от 27.07.2010 N 210-ФЗ: статья 5 пункт 3; статья 8, часть 1</w:t>
            </w:r>
          </w:p>
        </w:tc>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E626ED" w:rsidRPr="0071043D" w:rsidRDefault="00E626ED">
            <w:pPr>
              <w:spacing w:line="100" w:lineRule="atLeast"/>
              <w:rPr>
                <w:color w:val="auto"/>
                <w:sz w:val="12"/>
                <w:szCs w:val="12"/>
              </w:rPr>
            </w:pPr>
            <w:r w:rsidRPr="0071043D">
              <w:rPr>
                <w:color w:val="auto"/>
                <w:sz w:val="12"/>
                <w:szCs w:val="12"/>
              </w:rPr>
              <w:t>Если требуется продление срока действия разрешения на строительство</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E626ED" w:rsidRPr="0071043D" w:rsidRDefault="00E626ED">
            <w:pPr>
              <w:spacing w:after="120" w:line="20" w:lineRule="atLeast"/>
              <w:rPr>
                <w:color w:val="auto"/>
                <w:sz w:val="12"/>
                <w:szCs w:val="12"/>
              </w:rPr>
            </w:pPr>
            <w:r w:rsidRPr="0071043D">
              <w:rPr>
                <w:color w:val="auto"/>
                <w:sz w:val="12"/>
                <w:szCs w:val="12"/>
              </w:rPr>
              <w:t>Заявление о продлении срока действия разрешения на строительство</w:t>
            </w:r>
          </w:p>
          <w:p w:rsidR="00E626ED" w:rsidRPr="0071043D" w:rsidRDefault="00E626ED">
            <w:pPr>
              <w:spacing w:after="120" w:line="20" w:lineRule="atLeast"/>
              <w:rPr>
                <w:color w:val="auto"/>
                <w:sz w:val="12"/>
                <w:szCs w:val="12"/>
              </w:rPr>
            </w:pPr>
            <w:r w:rsidRPr="0071043D">
              <w:rPr>
                <w:color w:val="auto"/>
                <w:sz w:val="12"/>
                <w:szCs w:val="12"/>
              </w:rPr>
              <w:t>Договор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в отношении каждого участника долевого строительства</w:t>
            </w:r>
            <w:r w:rsidRPr="0071043D">
              <w:rPr>
                <w:color w:val="auto"/>
                <w:sz w:val="12"/>
                <w:szCs w:val="12"/>
                <w:u w:val="single"/>
              </w:rPr>
              <w:t xml:space="preserve"> (если застройщиком привлекаются денежные средства на основании договоров участия в долевом строительстве, а также застройщик выбрал способ обеспечения исполнения обязательств по передаче жилого помещения по договору участия в долевом строительстве – страхование)</w:t>
            </w:r>
          </w:p>
          <w:p w:rsidR="00E626ED" w:rsidRPr="0071043D" w:rsidRDefault="00E626ED">
            <w:pPr>
              <w:spacing w:after="120" w:line="20" w:lineRule="atLeast"/>
              <w:rPr>
                <w:color w:val="auto"/>
                <w:sz w:val="12"/>
                <w:szCs w:val="12"/>
              </w:rPr>
            </w:pPr>
            <w:r w:rsidRPr="0071043D">
              <w:rPr>
                <w:color w:val="auto"/>
                <w:sz w:val="12"/>
                <w:szCs w:val="12"/>
              </w:rPr>
              <w:t>Договор поручительства за надлежащее исполнение застройщиком обязательств по передаче жилого помещения по договору участия в долевом строительстве</w:t>
            </w:r>
            <w:r w:rsidRPr="0071043D">
              <w:rPr>
                <w:color w:val="auto"/>
                <w:sz w:val="12"/>
                <w:szCs w:val="12"/>
                <w:u w:val="single"/>
              </w:rPr>
              <w:t xml:space="preserve"> (если застройщиком привлекаются денежные средства на основании договоров участия в долевом строительстве, а также застройщик выбрал способ обеспечения исполнения обязательств по передаче жилого помещения по договору участия в долевом строительстве – поручительство банка)</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E626ED" w:rsidRPr="0071043D" w:rsidRDefault="00E626ED" w:rsidP="002438BC">
            <w:pPr>
              <w:spacing w:after="120" w:line="20" w:lineRule="atLeast"/>
              <w:rPr>
                <w:color w:val="auto"/>
                <w:sz w:val="12"/>
                <w:szCs w:val="12"/>
              </w:rPr>
            </w:pPr>
            <w:r w:rsidRPr="0071043D">
              <w:rPr>
                <w:color w:val="auto"/>
                <w:sz w:val="12"/>
                <w:szCs w:val="12"/>
              </w:rPr>
              <w:t>Решение о продлении срока действия разрешения на строительство</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E626ED" w:rsidRPr="0071043D" w:rsidRDefault="00E626ED">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E626ED" w:rsidRPr="0071043D" w:rsidRDefault="00E626ED">
            <w:pPr>
              <w:spacing w:line="20" w:lineRule="atLeast"/>
              <w:rPr>
                <w:color w:val="auto"/>
                <w:sz w:val="12"/>
                <w:szCs w:val="12"/>
              </w:rPr>
            </w:pPr>
            <w:r w:rsidRPr="0071043D">
              <w:rPr>
                <w:color w:val="auto"/>
                <w:sz w:val="12"/>
                <w:szCs w:val="12"/>
              </w:rPr>
              <w:t>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заявления. Заявление застройщика должно быть подано не менее чем за шестьдесят дней до истечения срока действия разрешения на строительство.</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E626ED" w:rsidRPr="0071043D" w:rsidRDefault="00E626ED">
            <w:pPr>
              <w:spacing w:after="120" w:line="20" w:lineRule="atLeast"/>
              <w:rPr>
                <w:color w:val="auto"/>
                <w:sz w:val="12"/>
                <w:szCs w:val="12"/>
              </w:rPr>
            </w:pPr>
            <w:r w:rsidRPr="0071043D">
              <w:rPr>
                <w:color w:val="auto"/>
                <w:sz w:val="12"/>
                <w:szCs w:val="12"/>
              </w:rPr>
              <w:t>Срок проведения процедуры не установлен</w:t>
            </w:r>
          </w:p>
          <w:p w:rsidR="00E626ED" w:rsidRPr="0071043D" w:rsidRDefault="00E626ED">
            <w:pPr>
              <w:spacing w:after="120" w:line="20" w:lineRule="atLeast"/>
              <w:rPr>
                <w:color w:val="auto"/>
                <w:sz w:val="12"/>
                <w:szCs w:val="12"/>
              </w:rPr>
            </w:pPr>
            <w:r w:rsidRPr="0071043D">
              <w:rPr>
                <w:color w:val="auto"/>
                <w:sz w:val="12"/>
                <w:szCs w:val="12"/>
              </w:rPr>
              <w:t>Заявление застройщика должно быть подано не менее чем за шестьдесят дней до истечения срока действия разрешения на строительство</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E626ED" w:rsidRPr="0071043D" w:rsidRDefault="00E626ED">
            <w:pPr>
              <w:spacing w:after="120" w:line="20" w:lineRule="atLeast"/>
              <w:rPr>
                <w:color w:val="auto"/>
                <w:sz w:val="12"/>
                <w:szCs w:val="12"/>
              </w:rPr>
            </w:pPr>
            <w:r w:rsidRPr="0071043D">
              <w:rPr>
                <w:color w:val="auto"/>
                <w:sz w:val="12"/>
                <w:szCs w:val="12"/>
              </w:rPr>
              <w:t>Предоставляется на бесплатной основе</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E626ED" w:rsidRPr="0071043D" w:rsidRDefault="00E626ED">
            <w:pPr>
              <w:spacing w:line="20" w:lineRule="atLeast"/>
              <w:rPr>
                <w:color w:val="auto"/>
                <w:sz w:val="12"/>
                <w:szCs w:val="12"/>
              </w:rPr>
            </w:pPr>
            <w:r w:rsidRPr="0071043D">
              <w:rPr>
                <w:color w:val="auto"/>
                <w:sz w:val="12"/>
                <w:szCs w:val="12"/>
              </w:rPr>
              <w:t>На бумажном носителе или в электронной форме по выбору заявителя</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E626ED" w:rsidRPr="0071043D" w:rsidRDefault="00E626ED">
            <w:pPr>
              <w:rPr>
                <w:color w:val="auto"/>
                <w:sz w:val="12"/>
                <w:szCs w:val="12"/>
              </w:rPr>
            </w:pPr>
            <w:r w:rsidRPr="0071043D">
              <w:rPr>
                <w:color w:val="auto"/>
                <w:sz w:val="12"/>
                <w:szCs w:val="12"/>
              </w:rPr>
              <w:t>Орган местного самоуправления</w:t>
            </w:r>
          </w:p>
          <w:p w:rsidR="00E626ED" w:rsidRPr="0071043D" w:rsidRDefault="00E626ED">
            <w:pPr>
              <w:rPr>
                <w:color w:val="auto"/>
                <w:sz w:val="12"/>
                <w:szCs w:val="12"/>
              </w:rPr>
            </w:pPr>
          </w:p>
          <w:p w:rsidR="00E626ED" w:rsidRPr="0071043D" w:rsidRDefault="00E626ED">
            <w:pPr>
              <w:rPr>
                <w:color w:val="auto"/>
                <w:sz w:val="12"/>
                <w:szCs w:val="12"/>
              </w:rPr>
            </w:pPr>
            <w:r w:rsidRPr="0071043D">
              <w:rPr>
                <w:color w:val="auto"/>
                <w:sz w:val="12"/>
                <w:szCs w:val="12"/>
              </w:rPr>
              <w:t>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w:t>
            </w:r>
          </w:p>
        </w:tc>
      </w:tr>
      <w:tr w:rsidR="00E626ED"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E626ED" w:rsidRPr="0071043D" w:rsidRDefault="00E626ED">
            <w:pPr>
              <w:spacing w:line="20" w:lineRule="atLeast"/>
              <w:rPr>
                <w:color w:val="auto"/>
                <w:sz w:val="12"/>
                <w:szCs w:val="12"/>
              </w:rPr>
            </w:pPr>
            <w:r>
              <w:rPr>
                <w:color w:val="auto"/>
                <w:sz w:val="12"/>
                <w:szCs w:val="12"/>
              </w:rPr>
              <w:t>8</w:t>
            </w:r>
            <w:r w:rsidRPr="0071043D">
              <w:rPr>
                <w:color w:val="auto"/>
                <w:sz w:val="12"/>
                <w:szCs w:val="12"/>
              </w:rPr>
              <w:t>. Внесение изменений в разрешение на строительство</w:t>
            </w:r>
          </w:p>
        </w:tc>
        <w:tc>
          <w:tcPr>
            <w:tcW w:w="1292" w:type="dxa"/>
            <w:gridSpan w:val="2"/>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E626ED" w:rsidRPr="0071043D" w:rsidRDefault="00E626ED">
            <w:pPr>
              <w:spacing w:after="120" w:line="20" w:lineRule="atLeast"/>
              <w:rPr>
                <w:color w:val="auto"/>
                <w:sz w:val="12"/>
                <w:szCs w:val="12"/>
              </w:rPr>
            </w:pPr>
            <w:r w:rsidRPr="0071043D">
              <w:rPr>
                <w:color w:val="auto"/>
                <w:sz w:val="12"/>
                <w:szCs w:val="12"/>
              </w:rPr>
              <w:t>Градостроительный кодекс Российской Федерации от 29.12.2004 N 190-ФЗ: статья 51, часть 21.14</w:t>
            </w:r>
          </w:p>
        </w:tc>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E626ED" w:rsidRPr="0071043D" w:rsidRDefault="00E626ED">
            <w:pPr>
              <w:spacing w:after="120" w:line="20" w:lineRule="atLeast"/>
              <w:rPr>
                <w:color w:val="auto"/>
                <w:sz w:val="12"/>
                <w:szCs w:val="12"/>
              </w:rPr>
            </w:pPr>
            <w:r w:rsidRPr="0071043D">
              <w:rPr>
                <w:color w:val="auto"/>
                <w:sz w:val="12"/>
                <w:szCs w:val="12"/>
              </w:rPr>
              <w:t>Градостроительный кодекс Российской Федерации от 29.12.2004 N 190-ФЗ: статья 51, части 21.10-21.16</w:t>
            </w:r>
          </w:p>
          <w:p w:rsidR="00E626ED" w:rsidRPr="0071043D" w:rsidRDefault="00E626ED">
            <w:pPr>
              <w:spacing w:after="120" w:line="20" w:lineRule="atLeast"/>
              <w:rPr>
                <w:color w:val="auto"/>
                <w:sz w:val="12"/>
                <w:szCs w:val="12"/>
              </w:rPr>
            </w:pPr>
            <w:r w:rsidRPr="0071043D">
              <w:rPr>
                <w:color w:val="auto"/>
                <w:sz w:val="12"/>
                <w:szCs w:val="12"/>
              </w:rPr>
              <w:t>Федеральный закон «Об организации предоставления государственных или муниципальных услуг» от 27.07.2010 N 210-ФЗ: статья 5 пункт 3; статья 8, часть 1</w:t>
            </w:r>
          </w:p>
        </w:tc>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E626ED" w:rsidRPr="0071043D" w:rsidRDefault="00E626ED">
            <w:pPr>
              <w:spacing w:line="100" w:lineRule="atLeast"/>
              <w:rPr>
                <w:color w:val="auto"/>
                <w:sz w:val="12"/>
                <w:szCs w:val="12"/>
              </w:rPr>
            </w:pPr>
            <w:r w:rsidRPr="0071043D">
              <w:rPr>
                <w:color w:val="auto"/>
                <w:sz w:val="12"/>
                <w:szCs w:val="12"/>
              </w:rPr>
              <w:t xml:space="preserve">Если требуется внесение изменений в разрешение на строительство на любом из следующих оснований: </w:t>
            </w:r>
          </w:p>
          <w:p w:rsidR="00E626ED" w:rsidRPr="0071043D" w:rsidRDefault="00E626ED">
            <w:pPr>
              <w:spacing w:line="100" w:lineRule="atLeast"/>
              <w:rPr>
                <w:color w:val="auto"/>
                <w:sz w:val="12"/>
                <w:szCs w:val="12"/>
              </w:rPr>
            </w:pPr>
            <w:r w:rsidRPr="0071043D">
              <w:rPr>
                <w:color w:val="auto"/>
                <w:sz w:val="12"/>
                <w:szCs w:val="12"/>
              </w:rPr>
              <w:t>1) после выдачи разрешения на строительство произошла смена правообладателя земельного участка; 2) после выдачи разрешения на строительство произошло изменение границ земельного участка путем объединения земельных участков; 3) после выдачи разрешения на строительство произошло изменение границ земельного участка путем раздела, перераспределения, выдела</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E626ED" w:rsidRPr="0071043D" w:rsidRDefault="00E626ED">
            <w:pPr>
              <w:spacing w:after="120" w:line="20" w:lineRule="atLeast"/>
              <w:rPr>
                <w:color w:val="auto"/>
                <w:sz w:val="12"/>
                <w:szCs w:val="12"/>
              </w:rPr>
            </w:pPr>
            <w:r w:rsidRPr="0071043D">
              <w:rPr>
                <w:color w:val="auto"/>
                <w:sz w:val="12"/>
                <w:szCs w:val="12"/>
              </w:rPr>
              <w:t>Уведомление о переходе прав на земельный участок</w:t>
            </w:r>
            <w:r w:rsidRPr="0071043D">
              <w:rPr>
                <w:color w:val="auto"/>
                <w:sz w:val="12"/>
                <w:szCs w:val="12"/>
                <w:u w:val="single"/>
              </w:rPr>
              <w:t xml:space="preserve"> (если основанием внесения изменений в разрешение на строительство является смена правообладателя земельного участка)</w:t>
            </w:r>
          </w:p>
          <w:p w:rsidR="00E626ED" w:rsidRPr="0071043D" w:rsidRDefault="00E626ED">
            <w:pPr>
              <w:spacing w:after="120" w:line="20" w:lineRule="atLeast"/>
              <w:rPr>
                <w:color w:val="auto"/>
                <w:sz w:val="12"/>
                <w:szCs w:val="12"/>
              </w:rPr>
            </w:pPr>
            <w:r w:rsidRPr="0071043D">
              <w:rPr>
                <w:color w:val="auto"/>
                <w:sz w:val="12"/>
                <w:szCs w:val="12"/>
              </w:rPr>
              <w:t>Уведомление об образовании земельного участка</w:t>
            </w:r>
            <w:r w:rsidRPr="0071043D">
              <w:rPr>
                <w:color w:val="auto"/>
                <w:sz w:val="12"/>
                <w:szCs w:val="12"/>
                <w:u w:val="single"/>
              </w:rPr>
              <w:t xml:space="preserve"> (если основанием внесения изменений в разрешение на строительство является изменение границ земельного участка путем объединения земельных участков, раздела, перераспределения, выдела)</w:t>
            </w:r>
          </w:p>
          <w:p w:rsidR="00E626ED" w:rsidRPr="0071043D" w:rsidRDefault="00E626ED">
            <w:pPr>
              <w:spacing w:after="120" w:line="20" w:lineRule="atLeast"/>
              <w:rPr>
                <w:color w:val="auto"/>
                <w:sz w:val="12"/>
                <w:szCs w:val="12"/>
              </w:rPr>
            </w:pPr>
            <w:r w:rsidRPr="0071043D">
              <w:rPr>
                <w:color w:val="auto"/>
                <w:sz w:val="12"/>
                <w:szCs w:val="12"/>
              </w:rPr>
              <w:t>Правоустанавливающие документы на земельный участок на нового правообладателя</w:t>
            </w:r>
            <w:r w:rsidRPr="0071043D">
              <w:rPr>
                <w:color w:val="auto"/>
                <w:sz w:val="12"/>
                <w:szCs w:val="12"/>
                <w:u w:val="single"/>
              </w:rPr>
              <w:t xml:space="preserve"> (если основанием внесения изменений в разрешение на строительство является смена правообладателя земельного участка, а также в Едином государственном реестре прав на недвижимое имущество и сделок с ним отсутствуют сведения о правоустанавливающих документах на земельный участок)</w:t>
            </w:r>
          </w:p>
          <w:p w:rsidR="00E626ED" w:rsidRPr="0071043D" w:rsidRDefault="00E626ED">
            <w:pPr>
              <w:spacing w:after="120" w:line="20" w:lineRule="atLeast"/>
              <w:rPr>
                <w:color w:val="auto"/>
                <w:sz w:val="12"/>
                <w:szCs w:val="12"/>
              </w:rPr>
            </w:pPr>
            <w:r w:rsidRPr="0071043D">
              <w:rPr>
                <w:color w:val="auto"/>
                <w:sz w:val="12"/>
                <w:szCs w:val="12"/>
              </w:rPr>
              <w:t>Градостроительный план земельного участка, образованного при разделе, перераспределении, выделе</w:t>
            </w:r>
            <w:r w:rsidRPr="0071043D">
              <w:rPr>
                <w:color w:val="auto"/>
                <w:sz w:val="12"/>
                <w:szCs w:val="12"/>
                <w:u w:val="single"/>
              </w:rPr>
              <w:t xml:space="preserve"> (если основанием внесения изменений в разрешение на строительство является изменение границ земельного участка путем раздела, перераспределения, выдела)</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E626ED" w:rsidRPr="0071043D" w:rsidRDefault="00E626ED">
            <w:pPr>
              <w:rPr>
                <w:color w:val="auto"/>
                <w:sz w:val="12"/>
                <w:szCs w:val="12"/>
              </w:rPr>
            </w:pPr>
            <w:r w:rsidRPr="0071043D">
              <w:rPr>
                <w:color w:val="auto"/>
                <w:sz w:val="12"/>
                <w:szCs w:val="12"/>
              </w:rPr>
              <w:t>Решение на внесение изменений в разрешение на строительство</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E626ED" w:rsidRPr="0071043D" w:rsidRDefault="00E626ED">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E626ED" w:rsidRPr="0071043D" w:rsidRDefault="00E626ED">
            <w:pPr>
              <w:spacing w:line="20" w:lineRule="atLeast"/>
              <w:rPr>
                <w:color w:val="auto"/>
                <w:sz w:val="12"/>
                <w:szCs w:val="12"/>
              </w:rPr>
            </w:pPr>
            <w:r w:rsidRPr="0071043D">
              <w:rPr>
                <w:color w:val="auto"/>
                <w:sz w:val="12"/>
                <w:szCs w:val="12"/>
              </w:rPr>
              <w:t xml:space="preserve">Основанием для отказа во внесении изменений в разрешение на строительство является: </w:t>
            </w:r>
          </w:p>
          <w:p w:rsidR="00E626ED" w:rsidRPr="0071043D" w:rsidRDefault="00E626ED">
            <w:pPr>
              <w:spacing w:line="20" w:lineRule="atLeast"/>
              <w:rPr>
                <w:color w:val="auto"/>
                <w:sz w:val="12"/>
                <w:szCs w:val="12"/>
              </w:rPr>
            </w:pPr>
            <w:r w:rsidRPr="0071043D">
              <w:rPr>
                <w:color w:val="auto"/>
                <w:sz w:val="12"/>
                <w:szCs w:val="12"/>
              </w:rPr>
              <w:t xml:space="preserve">1) отсутствие в уведомлении о переходе прав на земельный участок, об образовании земельного участка реквизитов документов, предусмотренных соответственно пунктами 1 - 4 части 21.10 статьи 51 Градостроительного кодекса Российской Федерации, или отсутствие правоустанавливающего документа на земельный участок в случае, указанном в части 21.13 статьи 51 Градостроительного кодекса Российской Федерации; </w:t>
            </w:r>
          </w:p>
          <w:p w:rsidR="00E626ED" w:rsidRPr="0071043D" w:rsidRDefault="00E626ED">
            <w:pPr>
              <w:spacing w:line="20" w:lineRule="atLeast"/>
              <w:rPr>
                <w:color w:val="auto"/>
                <w:sz w:val="12"/>
                <w:szCs w:val="12"/>
              </w:rPr>
            </w:pPr>
            <w:r w:rsidRPr="0071043D">
              <w:rPr>
                <w:color w:val="auto"/>
                <w:sz w:val="12"/>
                <w:szCs w:val="12"/>
              </w:rPr>
              <w:t xml:space="preserve">2) недостоверность сведений, указанных в уведомлении о переходе прав на земельный участок, об образовании земельного участка; </w:t>
            </w:r>
          </w:p>
          <w:p w:rsidR="00E626ED" w:rsidRPr="0071043D" w:rsidRDefault="00E626ED">
            <w:pPr>
              <w:spacing w:line="20" w:lineRule="atLeast"/>
              <w:rPr>
                <w:color w:val="auto"/>
                <w:sz w:val="12"/>
                <w:szCs w:val="12"/>
              </w:rPr>
            </w:pPr>
            <w:r w:rsidRPr="0071043D">
              <w:rPr>
                <w:color w:val="auto"/>
                <w:sz w:val="12"/>
                <w:szCs w:val="12"/>
              </w:rPr>
              <w:t>3) 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частью 21.7 статьи 51 Градостроительного кодекса Российской Федерации</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E626ED" w:rsidRPr="0071043D" w:rsidRDefault="00E626ED">
            <w:pPr>
              <w:spacing w:after="120" w:line="20" w:lineRule="atLeast"/>
              <w:rPr>
                <w:color w:val="auto"/>
                <w:sz w:val="12"/>
                <w:szCs w:val="12"/>
              </w:rPr>
            </w:pPr>
            <w:r w:rsidRPr="0071043D">
              <w:rPr>
                <w:color w:val="auto"/>
                <w:sz w:val="12"/>
                <w:szCs w:val="12"/>
              </w:rPr>
              <w:t>Решение о внесении изменений в разрешение на строительство принимается в срок не более чем десять рабочих дней со дня получения уведомления. В течение пяти рабочих дней со дня внесения изменений в разрешение на строительство застройщик уведомляется о таком решении или таких изменениях</w:t>
            </w:r>
          </w:p>
          <w:p w:rsidR="00E626ED" w:rsidRPr="0071043D" w:rsidRDefault="00E626ED">
            <w:pPr>
              <w:spacing w:after="120" w:line="20" w:lineRule="atLeast"/>
              <w:rPr>
                <w:color w:val="auto"/>
                <w:sz w:val="12"/>
                <w:szCs w:val="12"/>
              </w:rPr>
            </w:pPr>
            <w:r w:rsidRPr="0071043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E626ED" w:rsidRPr="0071043D" w:rsidRDefault="00E626ED">
            <w:pPr>
              <w:spacing w:after="120" w:line="20" w:lineRule="atLeast"/>
              <w:rPr>
                <w:color w:val="auto"/>
                <w:sz w:val="12"/>
                <w:szCs w:val="12"/>
              </w:rPr>
            </w:pPr>
            <w:r w:rsidRPr="0071043D">
              <w:rPr>
                <w:color w:val="auto"/>
                <w:sz w:val="12"/>
                <w:szCs w:val="12"/>
              </w:rPr>
              <w:t>Предоставляется на бесплатной основе</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E626ED" w:rsidRPr="0071043D" w:rsidRDefault="00E626ED">
            <w:pPr>
              <w:spacing w:line="20" w:lineRule="atLeast"/>
              <w:rPr>
                <w:color w:val="auto"/>
                <w:sz w:val="12"/>
                <w:szCs w:val="12"/>
              </w:rPr>
            </w:pPr>
            <w:r w:rsidRPr="0071043D">
              <w:rPr>
                <w:color w:val="auto"/>
                <w:sz w:val="12"/>
                <w:szCs w:val="12"/>
              </w:rPr>
              <w:t>На бумажном носителе или в электронной форме по выбору заявителя</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E626ED" w:rsidRPr="0071043D" w:rsidRDefault="00E626ED">
            <w:pPr>
              <w:rPr>
                <w:color w:val="auto"/>
                <w:sz w:val="12"/>
                <w:szCs w:val="12"/>
              </w:rPr>
            </w:pPr>
            <w:r w:rsidRPr="0071043D">
              <w:rPr>
                <w:color w:val="auto"/>
                <w:sz w:val="12"/>
                <w:szCs w:val="12"/>
              </w:rPr>
              <w:t>Орган местного самоуправления</w:t>
            </w:r>
          </w:p>
          <w:p w:rsidR="00E626ED" w:rsidRPr="0071043D" w:rsidRDefault="00E626ED">
            <w:pPr>
              <w:rPr>
                <w:color w:val="auto"/>
                <w:sz w:val="12"/>
                <w:szCs w:val="12"/>
              </w:rPr>
            </w:pPr>
          </w:p>
          <w:p w:rsidR="00E626ED" w:rsidRPr="0071043D" w:rsidRDefault="00E626ED">
            <w:pPr>
              <w:rPr>
                <w:rFonts w:ascii="Times New Roman" w:hAnsi="Times New Roman" w:cs="Times New Roman"/>
                <w:color w:val="auto"/>
              </w:rPr>
            </w:pPr>
            <w:r w:rsidRPr="0071043D">
              <w:rPr>
                <w:color w:val="auto"/>
                <w:sz w:val="12"/>
                <w:szCs w:val="12"/>
              </w:rPr>
              <w:t>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w:t>
            </w:r>
          </w:p>
        </w:tc>
      </w:tr>
      <w:tr w:rsidR="00E626ED"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E626ED" w:rsidRPr="0071043D" w:rsidRDefault="00E626ED">
            <w:pPr>
              <w:spacing w:line="20" w:lineRule="atLeast"/>
              <w:rPr>
                <w:color w:val="auto"/>
                <w:sz w:val="12"/>
                <w:szCs w:val="12"/>
              </w:rPr>
            </w:pPr>
            <w:r>
              <w:rPr>
                <w:color w:val="auto"/>
                <w:sz w:val="12"/>
                <w:szCs w:val="12"/>
              </w:rPr>
              <w:t>9</w:t>
            </w:r>
            <w:r w:rsidRPr="0071043D">
              <w:rPr>
                <w:color w:val="auto"/>
                <w:sz w:val="12"/>
                <w:szCs w:val="12"/>
              </w:rPr>
              <w:t>. Передача материалов для размещения в информационной системе обеспечения градостроительной деятельности</w:t>
            </w:r>
          </w:p>
        </w:tc>
        <w:tc>
          <w:tcPr>
            <w:tcW w:w="1292" w:type="dxa"/>
            <w:gridSpan w:val="2"/>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E626ED" w:rsidRPr="0071043D" w:rsidRDefault="00E626ED">
            <w:pPr>
              <w:spacing w:after="120" w:line="20" w:lineRule="atLeast"/>
              <w:rPr>
                <w:color w:val="auto"/>
                <w:sz w:val="12"/>
                <w:szCs w:val="12"/>
              </w:rPr>
            </w:pPr>
            <w:r w:rsidRPr="0071043D">
              <w:rPr>
                <w:color w:val="auto"/>
                <w:sz w:val="12"/>
                <w:szCs w:val="12"/>
              </w:rPr>
              <w:t>Градостроительный кодекс Российской Федерации от 29.12.2004 N 190-ФЗ: статья 51, часть 18</w:t>
            </w:r>
          </w:p>
        </w:tc>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E626ED" w:rsidRPr="0071043D" w:rsidRDefault="00E626ED">
            <w:pPr>
              <w:spacing w:after="120" w:line="20" w:lineRule="atLeast"/>
              <w:rPr>
                <w:color w:val="auto"/>
                <w:sz w:val="12"/>
                <w:szCs w:val="12"/>
              </w:rPr>
            </w:pPr>
            <w:r w:rsidRPr="0071043D">
              <w:rPr>
                <w:color w:val="auto"/>
                <w:sz w:val="12"/>
                <w:szCs w:val="12"/>
              </w:rPr>
              <w:t>Градостроительный кодекс Российской Федерации от 29.12.2004 N 190-ФЗ: статья 51, часть 18</w:t>
            </w:r>
          </w:p>
        </w:tc>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E626ED" w:rsidRPr="0071043D" w:rsidRDefault="00E626ED">
            <w:pPr>
              <w:spacing w:line="100" w:lineRule="atLeast"/>
              <w:rPr>
                <w:color w:val="auto"/>
                <w:sz w:val="12"/>
                <w:szCs w:val="12"/>
              </w:rPr>
            </w:pPr>
            <w:r w:rsidRPr="0071043D">
              <w:rPr>
                <w:color w:val="auto"/>
                <w:sz w:val="12"/>
                <w:szCs w:val="12"/>
              </w:rPr>
              <w:t>Во всех случаях строительства и реконструкции объекта капитального строительства</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E626ED" w:rsidRPr="0071043D" w:rsidRDefault="00E626ED">
            <w:pPr>
              <w:spacing w:after="120" w:line="20" w:lineRule="atLeast"/>
              <w:rPr>
                <w:color w:val="auto"/>
                <w:sz w:val="12"/>
                <w:szCs w:val="12"/>
              </w:rPr>
            </w:pPr>
            <w:r w:rsidRPr="0071043D">
              <w:rPr>
                <w:color w:val="auto"/>
                <w:sz w:val="12"/>
                <w:szCs w:val="12"/>
              </w:rPr>
              <w:t>Сведения о площади, о высоте и количестве этажей планируемого объекта капитального строительства</w:t>
            </w:r>
          </w:p>
          <w:p w:rsidR="00E626ED" w:rsidRPr="0071043D" w:rsidRDefault="00E626ED">
            <w:pPr>
              <w:spacing w:after="120" w:line="20" w:lineRule="atLeast"/>
              <w:rPr>
                <w:color w:val="auto"/>
                <w:sz w:val="12"/>
                <w:szCs w:val="12"/>
              </w:rPr>
            </w:pPr>
            <w:r w:rsidRPr="0071043D">
              <w:rPr>
                <w:color w:val="auto"/>
                <w:sz w:val="12"/>
                <w:szCs w:val="12"/>
              </w:rPr>
              <w:t>Сведения о сетях инженерно-технического обеспечения</w:t>
            </w:r>
          </w:p>
          <w:p w:rsidR="00E626ED" w:rsidRPr="0071043D" w:rsidRDefault="00E626ED">
            <w:pPr>
              <w:spacing w:after="120" w:line="20" w:lineRule="atLeast"/>
              <w:rPr>
                <w:color w:val="auto"/>
                <w:sz w:val="12"/>
                <w:szCs w:val="12"/>
              </w:rPr>
            </w:pPr>
            <w:r w:rsidRPr="0071043D">
              <w:rPr>
                <w:color w:val="auto"/>
                <w:sz w:val="12"/>
                <w:szCs w:val="12"/>
              </w:rPr>
              <w:t>Результаты инженерных изысканий</w:t>
            </w:r>
          </w:p>
          <w:p w:rsidR="00E626ED" w:rsidRPr="0071043D" w:rsidRDefault="00E626ED">
            <w:pPr>
              <w:spacing w:after="120" w:line="20" w:lineRule="atLeast"/>
              <w:rPr>
                <w:color w:val="auto"/>
                <w:sz w:val="12"/>
                <w:szCs w:val="12"/>
              </w:rPr>
            </w:pPr>
            <w:r w:rsidRPr="0071043D">
              <w:rPr>
                <w:color w:val="auto"/>
                <w:sz w:val="12"/>
                <w:szCs w:val="12"/>
              </w:rPr>
              <w:t>Разделы 2, 8-10 проектной документации, раздел проектной документации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r w:rsidRPr="0071043D">
              <w:rPr>
                <w:color w:val="auto"/>
                <w:sz w:val="12"/>
                <w:szCs w:val="12"/>
                <w:u w:val="single"/>
              </w:rPr>
              <w:t xml:space="preserve"> (кроме объектов индивидуального жилищного строительства)</w:t>
            </w:r>
          </w:p>
          <w:p w:rsidR="00E626ED" w:rsidRPr="0071043D" w:rsidRDefault="00E626ED">
            <w:pPr>
              <w:spacing w:after="120" w:line="20" w:lineRule="atLeast"/>
              <w:rPr>
                <w:color w:val="auto"/>
                <w:sz w:val="12"/>
                <w:szCs w:val="12"/>
              </w:rPr>
            </w:pPr>
            <w:r w:rsidRPr="0071043D">
              <w:rPr>
                <w:color w:val="auto"/>
                <w:sz w:val="12"/>
                <w:szCs w:val="12"/>
              </w:rPr>
              <w:t>Схема планировочной организации земельного участка</w:t>
            </w:r>
            <w:r w:rsidRPr="0071043D">
              <w:rPr>
                <w:color w:val="auto"/>
                <w:sz w:val="12"/>
                <w:szCs w:val="12"/>
                <w:u w:val="single"/>
              </w:rPr>
              <w:t xml:space="preserve"> (для объектов индивидуального жилищного строительства)</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E626ED" w:rsidRPr="0071043D" w:rsidRDefault="00E626ED" w:rsidP="00DE3951">
            <w:pPr>
              <w:spacing w:after="120" w:line="20" w:lineRule="atLeast"/>
              <w:rPr>
                <w:color w:val="auto"/>
                <w:sz w:val="12"/>
                <w:szCs w:val="12"/>
              </w:rPr>
            </w:pPr>
            <w:r w:rsidRPr="0071043D">
              <w:rPr>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E626ED" w:rsidRPr="0071043D" w:rsidRDefault="00E626ED">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E626ED" w:rsidRPr="0071043D" w:rsidRDefault="00E626ED">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E626ED" w:rsidRPr="0071043D" w:rsidRDefault="00E626ED" w:rsidP="00B26257">
            <w:pPr>
              <w:spacing w:after="120" w:line="20" w:lineRule="atLeast"/>
              <w:rPr>
                <w:color w:val="auto"/>
                <w:sz w:val="12"/>
                <w:szCs w:val="12"/>
              </w:rPr>
            </w:pPr>
            <w:r w:rsidRPr="0071043D">
              <w:rPr>
                <w:color w:val="auto"/>
                <w:sz w:val="12"/>
                <w:szCs w:val="12"/>
              </w:rPr>
              <w:t>Срок проведения процедуры не установлен</w:t>
            </w:r>
          </w:p>
          <w:p w:rsidR="00E626ED" w:rsidRPr="0071043D" w:rsidRDefault="00E626ED" w:rsidP="00B26257">
            <w:pPr>
              <w:spacing w:after="120" w:line="20" w:lineRule="atLeast"/>
              <w:rPr>
                <w:color w:val="auto"/>
                <w:sz w:val="12"/>
                <w:szCs w:val="12"/>
              </w:rPr>
            </w:pPr>
            <w:r w:rsidRPr="0071043D">
              <w:rPr>
                <w:color w:val="auto"/>
                <w:sz w:val="12"/>
                <w:szCs w:val="12"/>
              </w:rPr>
              <w:t>Срок представления заявителем документов - в течение 10 дней со дня получения разрешения на строительство</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E626ED" w:rsidRPr="0071043D" w:rsidRDefault="00E626ED">
            <w:pPr>
              <w:spacing w:after="120" w:line="20" w:lineRule="atLeast"/>
              <w:rPr>
                <w:color w:val="auto"/>
                <w:sz w:val="12"/>
                <w:szCs w:val="12"/>
              </w:rPr>
            </w:pPr>
            <w:r w:rsidRPr="0071043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E626ED" w:rsidRPr="0071043D" w:rsidRDefault="00E626ED">
            <w:pPr>
              <w:spacing w:line="20" w:lineRule="atLeast"/>
              <w:rPr>
                <w:color w:val="auto"/>
                <w:sz w:val="12"/>
                <w:szCs w:val="12"/>
              </w:rPr>
            </w:pPr>
            <w:r w:rsidRPr="0071043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E626ED" w:rsidRPr="0071043D" w:rsidRDefault="00E626ED">
            <w:pPr>
              <w:rPr>
                <w:color w:val="auto"/>
                <w:sz w:val="12"/>
                <w:szCs w:val="12"/>
              </w:rPr>
            </w:pPr>
            <w:r w:rsidRPr="0071043D">
              <w:rPr>
                <w:color w:val="auto"/>
                <w:sz w:val="12"/>
                <w:szCs w:val="12"/>
              </w:rPr>
              <w:t>Орган местного самоуправления</w:t>
            </w:r>
          </w:p>
          <w:p w:rsidR="00E626ED" w:rsidRPr="0071043D" w:rsidRDefault="00E626ED">
            <w:pPr>
              <w:rPr>
                <w:color w:val="auto"/>
                <w:sz w:val="12"/>
                <w:szCs w:val="12"/>
              </w:rPr>
            </w:pPr>
          </w:p>
          <w:p w:rsidR="00E626ED" w:rsidRPr="0071043D" w:rsidRDefault="00E626ED">
            <w:pPr>
              <w:rPr>
                <w:rFonts w:ascii="Times New Roman" w:hAnsi="Times New Roman" w:cs="Times New Roman"/>
                <w:color w:val="auto"/>
              </w:rPr>
            </w:pPr>
            <w:r w:rsidRPr="0071043D">
              <w:rPr>
                <w:color w:val="auto"/>
                <w:sz w:val="12"/>
                <w:szCs w:val="12"/>
              </w:rPr>
              <w:t>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w:t>
            </w:r>
          </w:p>
        </w:tc>
      </w:tr>
      <w:tr w:rsidR="00E626ED"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E626ED" w:rsidRPr="00AE302D" w:rsidRDefault="00E626ED">
            <w:pPr>
              <w:spacing w:line="20" w:lineRule="atLeast"/>
              <w:rPr>
                <w:color w:val="auto"/>
                <w:spacing w:val="-4"/>
                <w:sz w:val="12"/>
                <w:szCs w:val="12"/>
              </w:rPr>
            </w:pPr>
            <w:r>
              <w:rPr>
                <w:color w:val="auto"/>
                <w:spacing w:val="-4"/>
                <w:sz w:val="12"/>
                <w:szCs w:val="12"/>
              </w:rPr>
              <w:t>10</w:t>
            </w:r>
            <w:r w:rsidRPr="00AE302D">
              <w:rPr>
                <w:color w:val="auto"/>
                <w:spacing w:val="-4"/>
                <w:sz w:val="12"/>
                <w:szCs w:val="12"/>
              </w:rPr>
              <w:t>. Предоставление разрешения на ввод объекта в эксплуатацию</w:t>
            </w:r>
          </w:p>
        </w:tc>
        <w:tc>
          <w:tcPr>
            <w:tcW w:w="1292" w:type="dxa"/>
            <w:gridSpan w:val="2"/>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E626ED" w:rsidRPr="00AE302D" w:rsidRDefault="00E626ED">
            <w:pPr>
              <w:spacing w:after="120" w:line="20" w:lineRule="atLeast"/>
              <w:rPr>
                <w:color w:val="auto"/>
                <w:sz w:val="12"/>
                <w:szCs w:val="12"/>
              </w:rPr>
            </w:pPr>
            <w:r w:rsidRPr="00AE302D">
              <w:rPr>
                <w:color w:val="auto"/>
                <w:sz w:val="12"/>
                <w:szCs w:val="12"/>
              </w:rPr>
              <w:t>Градостроительный кодекс Российской Федерации от 29.12.2004 N 190-ФЗ: статья 55</w:t>
            </w:r>
          </w:p>
        </w:tc>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E626ED" w:rsidRPr="00AE302D" w:rsidRDefault="00E626ED">
            <w:pPr>
              <w:spacing w:after="120" w:line="20" w:lineRule="atLeast"/>
              <w:rPr>
                <w:color w:val="auto"/>
                <w:sz w:val="12"/>
                <w:szCs w:val="12"/>
              </w:rPr>
            </w:pPr>
            <w:r w:rsidRPr="00AE302D">
              <w:rPr>
                <w:color w:val="auto"/>
                <w:sz w:val="12"/>
                <w:szCs w:val="12"/>
              </w:rPr>
              <w:t>Градостроительный кодекс Российской Федерации от 29.12.2004 N 190-ФЗ: статья 55</w:t>
            </w:r>
          </w:p>
          <w:p w:rsidR="00E626ED" w:rsidRPr="00AE302D" w:rsidRDefault="00E626ED">
            <w:pPr>
              <w:spacing w:after="120" w:line="20" w:lineRule="atLeast"/>
              <w:rPr>
                <w:color w:val="auto"/>
                <w:sz w:val="12"/>
                <w:szCs w:val="12"/>
              </w:rPr>
            </w:pPr>
            <w:r w:rsidRPr="00AE302D">
              <w:rPr>
                <w:color w:val="auto"/>
                <w:sz w:val="12"/>
                <w:szCs w:val="12"/>
              </w:rPr>
              <w:t>Федеральный закон «Об организации предоставления государственных или муниципальных услуг» от 27.07.2010 N 210-ФЗ: статья 5 пункт 3; статья 8, часть 1</w:t>
            </w:r>
          </w:p>
        </w:tc>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E626ED" w:rsidRPr="00AE302D" w:rsidRDefault="00E626ED">
            <w:pPr>
              <w:spacing w:line="100" w:lineRule="atLeast"/>
              <w:rPr>
                <w:color w:val="auto"/>
                <w:sz w:val="12"/>
                <w:szCs w:val="12"/>
              </w:rPr>
            </w:pPr>
            <w:r w:rsidRPr="00AE302D">
              <w:rPr>
                <w:color w:val="auto"/>
                <w:sz w:val="12"/>
                <w:szCs w:val="12"/>
              </w:rPr>
              <w:t>Во всех случаях строительства и реконструкции объекта капитального строительства</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E626ED" w:rsidRPr="00AE302D" w:rsidRDefault="00E626ED">
            <w:pPr>
              <w:spacing w:after="120" w:line="20" w:lineRule="atLeast"/>
              <w:rPr>
                <w:color w:val="auto"/>
                <w:spacing w:val="-4"/>
                <w:sz w:val="12"/>
                <w:szCs w:val="12"/>
              </w:rPr>
            </w:pPr>
            <w:r w:rsidRPr="00AE302D">
              <w:rPr>
                <w:color w:val="auto"/>
                <w:spacing w:val="-4"/>
                <w:sz w:val="12"/>
                <w:szCs w:val="12"/>
              </w:rPr>
              <w:t>Заявление о выдаче разрешения на ввод объекта в эксплуатацию</w:t>
            </w:r>
          </w:p>
          <w:p w:rsidR="00E626ED" w:rsidRPr="00AE302D" w:rsidRDefault="00E626ED">
            <w:pPr>
              <w:spacing w:after="120" w:line="20" w:lineRule="atLeast"/>
              <w:rPr>
                <w:color w:val="auto"/>
                <w:spacing w:val="-4"/>
                <w:sz w:val="12"/>
                <w:szCs w:val="12"/>
              </w:rPr>
            </w:pPr>
            <w:r w:rsidRPr="00AE302D">
              <w:rPr>
                <w:color w:val="auto"/>
                <w:spacing w:val="-4"/>
                <w:sz w:val="12"/>
                <w:szCs w:val="12"/>
              </w:rPr>
              <w:t>Правоустанавливающие документы на земельный участок*</w:t>
            </w:r>
          </w:p>
          <w:p w:rsidR="00E626ED" w:rsidRPr="00AE302D" w:rsidRDefault="00E626ED">
            <w:pPr>
              <w:spacing w:after="120" w:line="20" w:lineRule="atLeast"/>
              <w:rPr>
                <w:color w:val="auto"/>
                <w:spacing w:val="-4"/>
                <w:sz w:val="12"/>
                <w:szCs w:val="12"/>
              </w:rPr>
            </w:pPr>
            <w:r w:rsidRPr="00AE302D">
              <w:rPr>
                <w:color w:val="auto"/>
                <w:spacing w:val="-4"/>
                <w:sz w:val="12"/>
                <w:szCs w:val="12"/>
              </w:rPr>
              <w:t>Градостроительный план земельного участка*</w:t>
            </w:r>
          </w:p>
          <w:p w:rsidR="00E626ED" w:rsidRPr="00AE302D" w:rsidRDefault="00E626ED">
            <w:pPr>
              <w:spacing w:after="120" w:line="20" w:lineRule="atLeast"/>
              <w:rPr>
                <w:color w:val="auto"/>
                <w:spacing w:val="-4"/>
                <w:sz w:val="12"/>
                <w:szCs w:val="12"/>
              </w:rPr>
            </w:pPr>
            <w:r w:rsidRPr="00AE302D">
              <w:rPr>
                <w:color w:val="auto"/>
                <w:spacing w:val="-4"/>
                <w:sz w:val="12"/>
                <w:szCs w:val="12"/>
              </w:rPr>
              <w:t>Разрешение на строительство*</w:t>
            </w:r>
          </w:p>
          <w:p w:rsidR="00E626ED" w:rsidRPr="00AE302D" w:rsidRDefault="00E626ED">
            <w:pPr>
              <w:spacing w:after="120" w:line="20" w:lineRule="atLeast"/>
              <w:rPr>
                <w:color w:val="auto"/>
                <w:spacing w:val="-4"/>
                <w:sz w:val="12"/>
                <w:szCs w:val="12"/>
              </w:rPr>
            </w:pPr>
            <w:r w:rsidRPr="00AE302D">
              <w:rPr>
                <w:color w:val="auto"/>
                <w:spacing w:val="-4"/>
                <w:sz w:val="12"/>
                <w:szCs w:val="12"/>
              </w:rPr>
              <w:t>Акт приемки объекта капитального строительства</w:t>
            </w:r>
            <w:r w:rsidRPr="00AE302D">
              <w:rPr>
                <w:color w:val="auto"/>
                <w:spacing w:val="-4"/>
                <w:sz w:val="12"/>
                <w:szCs w:val="12"/>
                <w:u w:val="single"/>
              </w:rPr>
              <w:t xml:space="preserve"> (если строительство, реконструкция осуществляются на основании договора)</w:t>
            </w:r>
          </w:p>
          <w:p w:rsidR="00E626ED" w:rsidRPr="00AE302D" w:rsidRDefault="00E626ED">
            <w:pPr>
              <w:spacing w:after="120" w:line="20" w:lineRule="atLeast"/>
              <w:rPr>
                <w:color w:val="auto"/>
                <w:spacing w:val="-4"/>
                <w:sz w:val="12"/>
                <w:szCs w:val="12"/>
              </w:rPr>
            </w:pPr>
            <w:r w:rsidRPr="00AE302D">
              <w:rPr>
                <w:color w:val="auto"/>
                <w:spacing w:val="-4"/>
                <w:sz w:val="12"/>
                <w:szCs w:val="12"/>
              </w:rPr>
              <w:t>Документ, подтверждающий соответствие построенного, реконструированного объекта капитального строительства требованиям технических регламентов</w:t>
            </w:r>
          </w:p>
          <w:p w:rsidR="00E626ED" w:rsidRPr="00AE302D" w:rsidRDefault="00E626ED">
            <w:pPr>
              <w:spacing w:after="120" w:line="20" w:lineRule="atLeast"/>
              <w:rPr>
                <w:color w:val="auto"/>
                <w:spacing w:val="-4"/>
                <w:sz w:val="12"/>
                <w:szCs w:val="12"/>
              </w:rPr>
            </w:pPr>
            <w:r w:rsidRPr="00AE302D">
              <w:rPr>
                <w:color w:val="auto"/>
                <w:spacing w:val="-4"/>
                <w:sz w:val="12"/>
                <w:szCs w:val="12"/>
              </w:rPr>
              <w:t>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r w:rsidRPr="00AE302D">
              <w:rPr>
                <w:color w:val="auto"/>
                <w:spacing w:val="-4"/>
                <w:sz w:val="12"/>
                <w:szCs w:val="12"/>
                <w:u w:val="single"/>
              </w:rPr>
              <w:t xml:space="preserve"> (кроме объектов индивидуального жилищного строительства)</w:t>
            </w:r>
          </w:p>
          <w:p w:rsidR="00E626ED" w:rsidRPr="00AE302D" w:rsidRDefault="00E626ED">
            <w:pPr>
              <w:spacing w:after="120" w:line="20" w:lineRule="atLeast"/>
              <w:rPr>
                <w:color w:val="auto"/>
                <w:spacing w:val="-4"/>
                <w:sz w:val="12"/>
                <w:szCs w:val="12"/>
              </w:rPr>
            </w:pPr>
            <w:r w:rsidRPr="00AE302D">
              <w:rPr>
                <w:color w:val="auto"/>
                <w:spacing w:val="-4"/>
                <w:sz w:val="12"/>
                <w:szCs w:val="12"/>
              </w:rPr>
              <w:t>Акт о выполнении заявителем технических условий присоединения к электрической сети</w:t>
            </w:r>
            <w:r w:rsidRPr="00AE302D">
              <w:rPr>
                <w:color w:val="auto"/>
                <w:spacing w:val="-4"/>
                <w:sz w:val="12"/>
                <w:szCs w:val="12"/>
                <w:u w:val="single"/>
              </w:rPr>
              <w:t xml:space="preserve"> (если осуществлено присоединение к электрическим сетям)</w:t>
            </w:r>
          </w:p>
          <w:p w:rsidR="00E626ED" w:rsidRPr="00AE302D" w:rsidRDefault="00E626ED">
            <w:pPr>
              <w:spacing w:after="120" w:line="20" w:lineRule="atLeast"/>
              <w:rPr>
                <w:color w:val="auto"/>
                <w:spacing w:val="-4"/>
                <w:sz w:val="12"/>
                <w:szCs w:val="12"/>
              </w:rPr>
            </w:pPr>
            <w:r w:rsidRPr="00AE302D">
              <w:rPr>
                <w:color w:val="auto"/>
                <w:spacing w:val="-4"/>
                <w:sz w:val="12"/>
                <w:szCs w:val="12"/>
              </w:rPr>
              <w:t>Акт о готовности внутриплощадочных и внутридомовых сетей и оборудования подключаемого объекта к подаче тепловой энергии и теплоносителя</w:t>
            </w:r>
            <w:r w:rsidRPr="00AE302D">
              <w:rPr>
                <w:color w:val="auto"/>
                <w:spacing w:val="-4"/>
                <w:sz w:val="12"/>
                <w:szCs w:val="12"/>
                <w:u w:val="single"/>
              </w:rPr>
              <w:t xml:space="preserve"> (если осуществлено присоединение к системе теплоснабжения)</w:t>
            </w:r>
          </w:p>
          <w:p w:rsidR="00E626ED" w:rsidRPr="00AE302D" w:rsidRDefault="00E626ED">
            <w:pPr>
              <w:spacing w:after="120" w:line="20" w:lineRule="atLeast"/>
              <w:rPr>
                <w:color w:val="auto"/>
                <w:spacing w:val="-4"/>
                <w:sz w:val="12"/>
                <w:szCs w:val="12"/>
              </w:rPr>
            </w:pPr>
            <w:r w:rsidRPr="00AE302D">
              <w:rPr>
                <w:color w:val="auto"/>
                <w:spacing w:val="-4"/>
                <w:sz w:val="12"/>
                <w:szCs w:val="12"/>
              </w:rPr>
              <w:t>Акт о технической готовности объектов централизованной системы горячего водоснабжения</w:t>
            </w:r>
            <w:r w:rsidRPr="00AE302D">
              <w:rPr>
                <w:color w:val="auto"/>
                <w:spacing w:val="-4"/>
                <w:sz w:val="12"/>
                <w:szCs w:val="12"/>
                <w:u w:val="single"/>
              </w:rPr>
              <w:t xml:space="preserve"> (если осуществлено присоединение к централизованным системам горячего водоснабжения)</w:t>
            </w:r>
          </w:p>
          <w:p w:rsidR="00E626ED" w:rsidRPr="00AE302D" w:rsidRDefault="00E626ED">
            <w:pPr>
              <w:spacing w:after="120" w:line="20" w:lineRule="atLeast"/>
              <w:rPr>
                <w:color w:val="auto"/>
                <w:spacing w:val="-4"/>
                <w:sz w:val="12"/>
                <w:szCs w:val="12"/>
              </w:rPr>
            </w:pPr>
            <w:r w:rsidRPr="00AE302D">
              <w:rPr>
                <w:color w:val="auto"/>
                <w:spacing w:val="-4"/>
                <w:sz w:val="12"/>
                <w:szCs w:val="12"/>
              </w:rPr>
              <w:t>Акт о готовности внутриплощадочных и (или) внутридомовых сетей и оборудования объекта к подключению к централизованной системе холодного водоснабжения</w:t>
            </w:r>
            <w:r w:rsidRPr="00AE302D">
              <w:rPr>
                <w:color w:val="auto"/>
                <w:spacing w:val="-4"/>
                <w:sz w:val="12"/>
                <w:szCs w:val="12"/>
                <w:u w:val="single"/>
              </w:rPr>
              <w:t xml:space="preserve"> (если осуществлено присоединение к централизованным системам холодного водоснабжения)</w:t>
            </w:r>
          </w:p>
          <w:p w:rsidR="00E626ED" w:rsidRPr="00AE302D" w:rsidRDefault="00E626ED">
            <w:pPr>
              <w:spacing w:after="120" w:line="20" w:lineRule="atLeast"/>
              <w:rPr>
                <w:color w:val="auto"/>
                <w:spacing w:val="-4"/>
                <w:sz w:val="12"/>
                <w:szCs w:val="12"/>
              </w:rPr>
            </w:pPr>
            <w:r w:rsidRPr="00AE302D">
              <w:rPr>
                <w:color w:val="auto"/>
                <w:spacing w:val="-4"/>
                <w:sz w:val="12"/>
                <w:szCs w:val="12"/>
              </w:rPr>
              <w:t>Акт о готовности внутриплощадочных и (или) внутридомовых сетей и оборудования объекта к подключению к централизованной бытовой или общесплавной системе водоотведения</w:t>
            </w:r>
            <w:r w:rsidRPr="00AE302D">
              <w:rPr>
                <w:color w:val="auto"/>
                <w:spacing w:val="-4"/>
                <w:sz w:val="12"/>
                <w:szCs w:val="12"/>
                <w:u w:val="single"/>
              </w:rPr>
              <w:t xml:space="preserve"> (если осуществлено присоединение к централизованным бытовым или общесплавным системам водоотведения)</w:t>
            </w:r>
          </w:p>
          <w:p w:rsidR="00E626ED" w:rsidRPr="00AE302D" w:rsidRDefault="00E626ED">
            <w:pPr>
              <w:spacing w:after="120" w:line="20" w:lineRule="atLeast"/>
              <w:rPr>
                <w:color w:val="auto"/>
                <w:spacing w:val="-4"/>
                <w:sz w:val="12"/>
                <w:szCs w:val="12"/>
              </w:rPr>
            </w:pPr>
            <w:r w:rsidRPr="00AE302D">
              <w:rPr>
                <w:color w:val="auto"/>
                <w:spacing w:val="-4"/>
                <w:sz w:val="12"/>
                <w:szCs w:val="12"/>
              </w:rPr>
              <w:t>Акт о готовности внутриплощадочных и (или) внутридомовых сетей и оборудования объекта к подключению к централизованной ливневой системе водоотведения</w:t>
            </w:r>
            <w:r w:rsidRPr="00AE302D">
              <w:rPr>
                <w:color w:val="auto"/>
                <w:spacing w:val="-4"/>
                <w:sz w:val="12"/>
                <w:szCs w:val="12"/>
                <w:u w:val="single"/>
              </w:rPr>
              <w:t xml:space="preserve"> (если осуществлено присоединение к централизованным ливневым системам водоотведения)</w:t>
            </w:r>
          </w:p>
          <w:p w:rsidR="00E626ED" w:rsidRPr="00AE302D" w:rsidRDefault="00E626ED">
            <w:pPr>
              <w:spacing w:after="120" w:line="20" w:lineRule="atLeast"/>
              <w:rPr>
                <w:color w:val="auto"/>
                <w:spacing w:val="-4"/>
                <w:sz w:val="12"/>
                <w:szCs w:val="12"/>
              </w:rPr>
            </w:pPr>
            <w:r w:rsidRPr="00AE302D">
              <w:rPr>
                <w:color w:val="auto"/>
                <w:spacing w:val="-4"/>
                <w:sz w:val="12"/>
                <w:szCs w:val="12"/>
              </w:rPr>
              <w:t>Акт о готовности сетей газопотребления и газоиспользующего оборудования к подключению (технологическому присоединению)</w:t>
            </w:r>
            <w:r w:rsidRPr="00AE302D">
              <w:rPr>
                <w:color w:val="auto"/>
                <w:spacing w:val="-4"/>
                <w:sz w:val="12"/>
                <w:szCs w:val="12"/>
                <w:u w:val="single"/>
              </w:rPr>
              <w:t xml:space="preserve"> (если осуществлено присоединение к сетям газораспределения)</w:t>
            </w:r>
          </w:p>
          <w:p w:rsidR="00E626ED" w:rsidRPr="00AE302D" w:rsidRDefault="00E626ED">
            <w:pPr>
              <w:spacing w:after="120" w:line="20" w:lineRule="atLeast"/>
              <w:rPr>
                <w:color w:val="auto"/>
                <w:spacing w:val="-4"/>
                <w:sz w:val="12"/>
                <w:szCs w:val="12"/>
              </w:rPr>
            </w:pPr>
            <w:r w:rsidRPr="00AE302D">
              <w:rPr>
                <w:color w:val="auto"/>
                <w:spacing w:val="-4"/>
                <w:sz w:val="12"/>
                <w:szCs w:val="12"/>
              </w:rPr>
              <w:t>Заключение органа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r w:rsidRPr="00AE302D">
              <w:rPr>
                <w:color w:val="auto"/>
                <w:spacing w:val="-4"/>
                <w:sz w:val="12"/>
                <w:szCs w:val="12"/>
                <w:u w:val="single"/>
              </w:rPr>
              <w:t xml:space="preserve"> (если предусмотрено осуществление государственного строительного надзора)*</w:t>
            </w:r>
          </w:p>
          <w:p w:rsidR="00E626ED" w:rsidRPr="00AE302D" w:rsidRDefault="00E626ED">
            <w:pPr>
              <w:spacing w:after="120" w:line="20" w:lineRule="atLeast"/>
              <w:rPr>
                <w:color w:val="auto"/>
                <w:spacing w:val="-4"/>
                <w:sz w:val="12"/>
                <w:szCs w:val="12"/>
              </w:rPr>
            </w:pPr>
            <w:r w:rsidRPr="00AE302D">
              <w:rPr>
                <w:color w:val="auto"/>
                <w:spacing w:val="-4"/>
                <w:sz w:val="12"/>
                <w:szCs w:val="12"/>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E626ED" w:rsidRPr="00AE302D" w:rsidRDefault="00E626ED">
            <w:pPr>
              <w:spacing w:after="120" w:line="20" w:lineRule="atLeast"/>
              <w:rPr>
                <w:color w:val="auto"/>
                <w:spacing w:val="-4"/>
                <w:sz w:val="12"/>
                <w:szCs w:val="12"/>
              </w:rPr>
            </w:pPr>
            <w:r w:rsidRPr="00AE302D">
              <w:rPr>
                <w:color w:val="auto"/>
                <w:spacing w:val="-4"/>
                <w:sz w:val="12"/>
                <w:szCs w:val="12"/>
              </w:rPr>
              <w:t>Договор обязательного страхования гражданской ответственности владельца опасного объекта за причинение вреда в результате аварии на опасном объекте</w:t>
            </w:r>
            <w:r w:rsidRPr="00AE302D">
              <w:rPr>
                <w:color w:val="auto"/>
                <w:spacing w:val="-4"/>
                <w:sz w:val="12"/>
                <w:szCs w:val="12"/>
                <w:u w:val="single"/>
              </w:rPr>
              <w:t xml:space="preserve"> (если имеется наличие опасных объектов, в том числе подъемные устройства, оборудование, работающее под давление от 0,07 МПа)</w:t>
            </w:r>
          </w:p>
          <w:p w:rsidR="00E626ED" w:rsidRPr="00AE302D" w:rsidRDefault="00E626ED">
            <w:pPr>
              <w:spacing w:after="120" w:line="20" w:lineRule="atLeast"/>
              <w:rPr>
                <w:color w:val="auto"/>
                <w:spacing w:val="-4"/>
                <w:sz w:val="12"/>
                <w:szCs w:val="12"/>
              </w:rPr>
            </w:pPr>
            <w:r w:rsidRPr="00AE302D">
              <w:rPr>
                <w:color w:val="auto"/>
                <w:spacing w:val="-4"/>
                <w:sz w:val="12"/>
                <w:szCs w:val="12"/>
              </w:rPr>
              <w:t>Технический план</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E626ED" w:rsidRPr="00AE302D" w:rsidRDefault="00E626ED" w:rsidP="000B4A3B">
            <w:pPr>
              <w:spacing w:after="120" w:line="20" w:lineRule="atLeast"/>
              <w:rPr>
                <w:color w:val="auto"/>
                <w:sz w:val="12"/>
                <w:szCs w:val="12"/>
              </w:rPr>
            </w:pPr>
            <w:r w:rsidRPr="00AE302D">
              <w:rPr>
                <w:color w:val="auto"/>
                <w:sz w:val="12"/>
                <w:szCs w:val="12"/>
              </w:rPr>
              <w:t>Разрешения на ввод объекта в эксплуатацию</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E626ED" w:rsidRPr="00AE302D" w:rsidRDefault="00E626ED">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E626ED" w:rsidRPr="00AE302D" w:rsidRDefault="00E626ED">
            <w:pPr>
              <w:spacing w:line="20" w:lineRule="atLeast"/>
              <w:rPr>
                <w:color w:val="auto"/>
                <w:sz w:val="12"/>
                <w:szCs w:val="12"/>
              </w:rPr>
            </w:pPr>
            <w:r w:rsidRPr="00AE302D">
              <w:rPr>
                <w:color w:val="auto"/>
                <w:sz w:val="12"/>
                <w:szCs w:val="12"/>
              </w:rPr>
              <w:t xml:space="preserve">Основанием для отказа в выдаче разрешения на ввод объекта в эксплуатацию является: </w:t>
            </w:r>
          </w:p>
          <w:p w:rsidR="00E626ED" w:rsidRPr="00AE302D" w:rsidRDefault="00E626ED">
            <w:pPr>
              <w:spacing w:line="20" w:lineRule="atLeast"/>
              <w:rPr>
                <w:color w:val="auto"/>
                <w:sz w:val="12"/>
                <w:szCs w:val="12"/>
              </w:rPr>
            </w:pPr>
            <w:r w:rsidRPr="00AE302D">
              <w:rPr>
                <w:color w:val="auto"/>
                <w:sz w:val="12"/>
                <w:szCs w:val="12"/>
              </w:rPr>
              <w:t xml:space="preserve">1) отсутствие документов, указанных в части 3 статьи 55 Градостроительного кодекса РФ; </w:t>
            </w:r>
          </w:p>
          <w:p w:rsidR="00E626ED" w:rsidRPr="00AE302D" w:rsidRDefault="00E626ED">
            <w:pPr>
              <w:spacing w:line="20" w:lineRule="atLeast"/>
              <w:rPr>
                <w:color w:val="auto"/>
                <w:sz w:val="12"/>
                <w:szCs w:val="12"/>
              </w:rPr>
            </w:pPr>
            <w:r w:rsidRPr="00AE302D">
              <w:rPr>
                <w:color w:val="auto"/>
                <w:sz w:val="12"/>
                <w:szCs w:val="12"/>
              </w:rPr>
              <w:t xml:space="preserve">2) несоответствие объекта капитального строительства требованиям градостроительного плана земельного участка; </w:t>
            </w:r>
          </w:p>
          <w:p w:rsidR="00E626ED" w:rsidRPr="00AE302D" w:rsidRDefault="00E626ED">
            <w:pPr>
              <w:spacing w:line="20" w:lineRule="atLeast"/>
              <w:rPr>
                <w:color w:val="auto"/>
                <w:sz w:val="12"/>
                <w:szCs w:val="12"/>
              </w:rPr>
            </w:pPr>
            <w:r w:rsidRPr="00AE302D">
              <w:rPr>
                <w:color w:val="auto"/>
                <w:sz w:val="12"/>
                <w:szCs w:val="12"/>
              </w:rPr>
              <w:t xml:space="preserve">3) несоответствие объекта капитального строительства требованиям, установленным в разрешении на строительство; </w:t>
            </w:r>
          </w:p>
          <w:p w:rsidR="00E626ED" w:rsidRPr="00AE302D" w:rsidRDefault="00E626ED">
            <w:pPr>
              <w:spacing w:line="20" w:lineRule="atLeast"/>
              <w:rPr>
                <w:color w:val="auto"/>
                <w:sz w:val="12"/>
                <w:szCs w:val="12"/>
              </w:rPr>
            </w:pPr>
            <w:r w:rsidRPr="00AE302D">
              <w:rPr>
                <w:color w:val="auto"/>
                <w:sz w:val="12"/>
                <w:szCs w:val="12"/>
              </w:rPr>
              <w:t xml:space="preserve">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 </w:t>
            </w:r>
          </w:p>
          <w:p w:rsidR="00E626ED" w:rsidRPr="00AE302D" w:rsidRDefault="00E626ED">
            <w:pPr>
              <w:spacing w:line="20" w:lineRule="atLeast"/>
              <w:rPr>
                <w:color w:val="auto"/>
                <w:sz w:val="12"/>
                <w:szCs w:val="12"/>
              </w:rPr>
            </w:pPr>
            <w:r w:rsidRPr="00AE302D">
              <w:rPr>
                <w:color w:val="auto"/>
                <w:sz w:val="12"/>
                <w:szCs w:val="12"/>
              </w:rPr>
              <w:t>5) невыполнение застройщиком требования части 18 статьи 51 Градостроительного кодекса Российской Федерации о передаче материалов для размещения в информационной системе обеспечения градостроительной деятельности</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E626ED" w:rsidRPr="00AE302D" w:rsidRDefault="00E626ED">
            <w:pPr>
              <w:spacing w:after="120" w:line="20" w:lineRule="atLeast"/>
              <w:rPr>
                <w:color w:val="auto"/>
                <w:sz w:val="12"/>
                <w:szCs w:val="12"/>
              </w:rPr>
            </w:pPr>
            <w:r w:rsidRPr="00AE302D">
              <w:rPr>
                <w:color w:val="auto"/>
                <w:sz w:val="12"/>
                <w:szCs w:val="12"/>
              </w:rPr>
              <w:t>Срок проведения процедуры - от 0 до 10 календарных дней</w:t>
            </w:r>
          </w:p>
          <w:p w:rsidR="00E626ED" w:rsidRPr="00AE302D" w:rsidRDefault="00E626ED">
            <w:pPr>
              <w:spacing w:after="120" w:line="20" w:lineRule="atLeast"/>
              <w:rPr>
                <w:color w:val="auto"/>
                <w:sz w:val="12"/>
                <w:szCs w:val="12"/>
              </w:rPr>
            </w:pPr>
            <w:r w:rsidRPr="00AE302D">
              <w:rPr>
                <w:color w:val="auto"/>
                <w:sz w:val="12"/>
                <w:szCs w:val="12"/>
              </w:rPr>
              <w:t xml:space="preserve">Срок представления заявителем документов не установлен </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E626ED" w:rsidRPr="00AE302D" w:rsidRDefault="00E626ED">
            <w:pPr>
              <w:spacing w:after="120" w:line="20" w:lineRule="atLeast"/>
              <w:rPr>
                <w:color w:val="auto"/>
                <w:sz w:val="12"/>
                <w:szCs w:val="12"/>
              </w:rPr>
            </w:pPr>
            <w:r w:rsidRPr="00AE302D">
              <w:rPr>
                <w:color w:val="auto"/>
                <w:sz w:val="12"/>
                <w:szCs w:val="12"/>
              </w:rPr>
              <w:t>Предоставляется на бесплатной основе</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E626ED" w:rsidRPr="00AE302D" w:rsidRDefault="00E626ED">
            <w:pPr>
              <w:spacing w:line="20" w:lineRule="atLeast"/>
              <w:rPr>
                <w:color w:val="auto"/>
                <w:sz w:val="12"/>
                <w:szCs w:val="12"/>
              </w:rPr>
            </w:pPr>
            <w:r w:rsidRPr="00AE302D">
              <w:rPr>
                <w:color w:val="auto"/>
                <w:sz w:val="12"/>
                <w:szCs w:val="12"/>
              </w:rPr>
              <w:t>На бумажном носителе или в электронной форме по выбору заявителя</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E626ED" w:rsidRPr="00AE302D" w:rsidRDefault="00E626ED" w:rsidP="00DF433B">
            <w:pPr>
              <w:rPr>
                <w:color w:val="auto"/>
                <w:sz w:val="12"/>
                <w:szCs w:val="12"/>
              </w:rPr>
            </w:pPr>
            <w:r w:rsidRPr="00AE302D">
              <w:rPr>
                <w:color w:val="auto"/>
                <w:sz w:val="12"/>
                <w:szCs w:val="12"/>
              </w:rPr>
              <w:t>Орган местного самоуправления</w:t>
            </w:r>
          </w:p>
          <w:p w:rsidR="00E626ED" w:rsidRPr="00AE302D" w:rsidRDefault="00E626ED" w:rsidP="00DF433B">
            <w:pPr>
              <w:rPr>
                <w:color w:val="auto"/>
                <w:sz w:val="12"/>
                <w:szCs w:val="12"/>
              </w:rPr>
            </w:pPr>
          </w:p>
          <w:p w:rsidR="00E626ED" w:rsidRPr="00AE302D" w:rsidRDefault="00E626ED" w:rsidP="00DF433B">
            <w:pPr>
              <w:rPr>
                <w:color w:val="auto"/>
                <w:sz w:val="12"/>
                <w:szCs w:val="12"/>
              </w:rPr>
            </w:pPr>
            <w:r w:rsidRPr="00AE302D">
              <w:rPr>
                <w:color w:val="auto"/>
                <w:sz w:val="12"/>
                <w:szCs w:val="12"/>
              </w:rPr>
              <w:t>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w:t>
            </w:r>
          </w:p>
        </w:tc>
      </w:tr>
    </w:tbl>
    <w:p w:rsidR="00E626ED" w:rsidRPr="005C4C94" w:rsidRDefault="00E626ED" w:rsidP="0099371E">
      <w:pPr>
        <w:rPr>
          <w:color w:val="auto"/>
          <w:sz w:val="12"/>
          <w:szCs w:val="12"/>
        </w:rPr>
      </w:pPr>
    </w:p>
    <w:p w:rsidR="00E626ED" w:rsidRDefault="00E626ED" w:rsidP="003C5EFB">
      <w:pPr>
        <w:rPr>
          <w:color w:val="auto"/>
          <w:sz w:val="12"/>
          <w:szCs w:val="12"/>
        </w:rPr>
      </w:pPr>
    </w:p>
    <w:p w:rsidR="00E626ED" w:rsidRDefault="00E626ED" w:rsidP="003C5EFB">
      <w:pPr>
        <w:rPr>
          <w:color w:val="auto"/>
          <w:sz w:val="12"/>
          <w:szCs w:val="12"/>
        </w:rPr>
      </w:pPr>
    </w:p>
    <w:p w:rsidR="00E626ED" w:rsidRDefault="00E626ED" w:rsidP="003C5EFB">
      <w:pPr>
        <w:rPr>
          <w:color w:val="auto"/>
          <w:sz w:val="12"/>
          <w:szCs w:val="12"/>
        </w:rPr>
      </w:pPr>
    </w:p>
    <w:p w:rsidR="00E626ED" w:rsidRDefault="00E626ED" w:rsidP="003C5EFB">
      <w:pPr>
        <w:rPr>
          <w:color w:val="auto"/>
          <w:sz w:val="12"/>
          <w:szCs w:val="12"/>
        </w:rPr>
      </w:pPr>
    </w:p>
    <w:p w:rsidR="00E626ED" w:rsidRDefault="00E626ED" w:rsidP="003C5EFB">
      <w:pPr>
        <w:rPr>
          <w:color w:val="auto"/>
          <w:sz w:val="12"/>
          <w:szCs w:val="12"/>
        </w:rPr>
      </w:pPr>
    </w:p>
    <w:tbl>
      <w:tblPr>
        <w:tblW w:w="15400" w:type="dxa"/>
        <w:jc w:val="center"/>
        <w:tblBorders>
          <w:top w:val="single" w:sz="16" w:space="0" w:color="000000"/>
          <w:left w:val="single" w:sz="16" w:space="0" w:color="000000"/>
          <w:bottom w:val="single" w:sz="16" w:space="0" w:color="000000"/>
          <w:right w:val="single" w:sz="16" w:space="0" w:color="000000"/>
          <w:insideH w:val="single" w:sz="16" w:space="0" w:color="000000"/>
          <w:insideV w:val="single" w:sz="16" w:space="0" w:color="000000"/>
        </w:tblBorders>
        <w:tblLayout w:type="fixed"/>
        <w:tblCellMar>
          <w:left w:w="50" w:type="dxa"/>
          <w:right w:w="50" w:type="dxa"/>
        </w:tblCellMar>
        <w:tblLook w:val="0000"/>
      </w:tblPr>
      <w:tblGrid>
        <w:gridCol w:w="1284"/>
        <w:gridCol w:w="1284"/>
        <w:gridCol w:w="1284"/>
        <w:gridCol w:w="1284"/>
        <w:gridCol w:w="1283"/>
        <w:gridCol w:w="1283"/>
        <w:gridCol w:w="1283"/>
        <w:gridCol w:w="1283"/>
        <w:gridCol w:w="1283"/>
        <w:gridCol w:w="1283"/>
        <w:gridCol w:w="1283"/>
        <w:gridCol w:w="1283"/>
      </w:tblGrid>
      <w:tr w:rsidR="00E626ED" w:rsidRPr="005C4C94" w:rsidTr="00664EB5">
        <w:trPr>
          <w:jc w:val="center"/>
        </w:trPr>
        <w:tc>
          <w:tcPr>
            <w:tcW w:w="15400" w:type="dxa"/>
            <w:gridSpan w:val="12"/>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E626ED" w:rsidRPr="00664EB5" w:rsidRDefault="00E626ED" w:rsidP="00664EB5">
            <w:pPr>
              <w:jc w:val="center"/>
              <w:rPr>
                <w:b/>
                <w:color w:val="auto"/>
                <w:sz w:val="18"/>
                <w:szCs w:val="12"/>
              </w:rPr>
            </w:pPr>
            <w:r w:rsidRPr="00664EB5">
              <w:rPr>
                <w:b/>
                <w:color w:val="auto"/>
                <w:sz w:val="18"/>
                <w:szCs w:val="12"/>
              </w:rPr>
              <w:t>II</w:t>
            </w:r>
            <w:r w:rsidRPr="00BF25E4">
              <w:rPr>
                <w:b/>
                <w:color w:val="auto"/>
                <w:sz w:val="18"/>
                <w:szCs w:val="12"/>
              </w:rPr>
              <w:t xml:space="preserve">. Процедуры, </w:t>
            </w:r>
            <w:r w:rsidRPr="00664EB5">
              <w:rPr>
                <w:b/>
                <w:color w:val="auto"/>
                <w:sz w:val="18"/>
                <w:szCs w:val="12"/>
              </w:rPr>
              <w:t>связанные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(применяются в случае, если такие процедуры и порядок их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w:t>
            </w:r>
          </w:p>
        </w:tc>
      </w:tr>
      <w:tr w:rsidR="00E626ED" w:rsidRPr="00BF25E4" w:rsidTr="00664EB5">
        <w:trPr>
          <w:jc w:val="center"/>
        </w:trPr>
        <w:tc>
          <w:tcPr>
            <w:tcW w:w="1284" w:type="dxa"/>
            <w:vMerge w:val="restart"/>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E626ED" w:rsidRPr="00BF25E4" w:rsidRDefault="00E626ED" w:rsidP="00664EB5">
            <w:pPr>
              <w:rPr>
                <w:color w:val="auto"/>
                <w:sz w:val="12"/>
                <w:szCs w:val="12"/>
              </w:rPr>
            </w:pPr>
            <w:r w:rsidRPr="00BF25E4">
              <w:rPr>
                <w:b/>
                <w:bCs/>
                <w:color w:val="auto"/>
                <w:sz w:val="12"/>
                <w:szCs w:val="12"/>
              </w:rPr>
              <w:t xml:space="preserve">Наименование процедуры в соответствии с перечнем процедур </w:t>
            </w:r>
          </w:p>
        </w:tc>
        <w:tc>
          <w:tcPr>
            <w:tcW w:w="1284" w:type="dxa"/>
            <w:vMerge w:val="restart"/>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E626ED" w:rsidRPr="00BF25E4" w:rsidRDefault="00E626ED" w:rsidP="00664EB5">
            <w:pPr>
              <w:rPr>
                <w:color w:val="auto"/>
                <w:sz w:val="12"/>
                <w:szCs w:val="12"/>
              </w:rPr>
            </w:pPr>
            <w:r w:rsidRPr="00BF25E4">
              <w:rPr>
                <w:b/>
                <w:bCs/>
                <w:color w:val="auto"/>
                <w:sz w:val="12"/>
                <w:szCs w:val="12"/>
              </w:rPr>
              <w:t>Наименование и реквизиты (с указанием структурной единицы) федерального закона, нормативного правового акта Правительства Российской Федерации, нормативного правового акта федерального органа исполнительной власти, которыми установлена процедура в сфере жилищного строительства</w:t>
            </w:r>
          </w:p>
        </w:tc>
        <w:tc>
          <w:tcPr>
            <w:tcW w:w="1284" w:type="dxa"/>
            <w:vMerge w:val="restart"/>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E626ED" w:rsidRPr="00BF25E4" w:rsidRDefault="00E626ED" w:rsidP="00664EB5">
            <w:pPr>
              <w:rPr>
                <w:color w:val="auto"/>
                <w:sz w:val="12"/>
                <w:szCs w:val="12"/>
              </w:rPr>
            </w:pPr>
            <w:r w:rsidRPr="00BF25E4">
              <w:rPr>
                <w:b/>
                <w:bCs/>
                <w:color w:val="auto"/>
                <w:sz w:val="12"/>
                <w:szCs w:val="12"/>
              </w:rPr>
              <w:t>Наименование и реквизиты (с указанием структурной единицы) федерального закона, нормативного правового акта Правительства Российской Федерации, нормативного правового акта федерального органа исполнительной власти, которыми установлен порядок проведения процедуры</w:t>
            </w:r>
          </w:p>
        </w:tc>
        <w:tc>
          <w:tcPr>
            <w:tcW w:w="1284" w:type="dxa"/>
            <w:vMerge w:val="restart"/>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E626ED" w:rsidRPr="00BF25E4" w:rsidRDefault="00E626ED" w:rsidP="00664EB5">
            <w:pPr>
              <w:rPr>
                <w:color w:val="auto"/>
                <w:sz w:val="12"/>
                <w:szCs w:val="12"/>
              </w:rPr>
            </w:pPr>
            <w:r w:rsidRPr="00BF25E4">
              <w:rPr>
                <w:b/>
                <w:bCs/>
                <w:color w:val="auto"/>
                <w:sz w:val="12"/>
                <w:szCs w:val="12"/>
              </w:rPr>
              <w:t>Случаи, в которых требуется проведение процедуры</w:t>
            </w:r>
          </w:p>
        </w:tc>
        <w:tc>
          <w:tcPr>
            <w:tcW w:w="10264" w:type="dxa"/>
            <w:gridSpan w:val="8"/>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E626ED" w:rsidRPr="00664EB5" w:rsidRDefault="00E626ED" w:rsidP="00664EB5">
            <w:pPr>
              <w:rPr>
                <w:color w:val="auto"/>
                <w:sz w:val="12"/>
                <w:szCs w:val="12"/>
              </w:rPr>
            </w:pPr>
            <w:r>
              <w:rPr>
                <w:b/>
                <w:bCs/>
                <w:color w:val="auto"/>
                <w:sz w:val="12"/>
                <w:szCs w:val="12"/>
              </w:rPr>
              <w:t xml:space="preserve">Установленные нормативным правовым актом субъекта Российской Федерации или муниципальным правовым актом </w:t>
            </w:r>
          </w:p>
        </w:tc>
      </w:tr>
      <w:tr w:rsidR="00E626ED" w:rsidRPr="0067228F" w:rsidTr="00664EB5">
        <w:trPr>
          <w:jc w:val="center"/>
        </w:trPr>
        <w:tc>
          <w:tcPr>
            <w:tcW w:w="1284" w:type="dxa"/>
            <w:vMerge/>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E626ED" w:rsidRPr="00BF25E4" w:rsidRDefault="00E626ED" w:rsidP="00664EB5">
            <w:pPr>
              <w:rPr>
                <w:color w:val="auto"/>
                <w:sz w:val="12"/>
                <w:szCs w:val="12"/>
              </w:rPr>
            </w:pPr>
          </w:p>
        </w:tc>
        <w:tc>
          <w:tcPr>
            <w:tcW w:w="1284" w:type="dxa"/>
            <w:vMerge/>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E626ED" w:rsidRPr="00BF25E4" w:rsidRDefault="00E626ED" w:rsidP="00664EB5">
            <w:pPr>
              <w:rPr>
                <w:color w:val="auto"/>
                <w:sz w:val="12"/>
                <w:szCs w:val="12"/>
              </w:rPr>
            </w:pPr>
          </w:p>
        </w:tc>
        <w:tc>
          <w:tcPr>
            <w:tcW w:w="1284" w:type="dxa"/>
            <w:vMerge/>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E626ED" w:rsidRPr="00BF25E4" w:rsidRDefault="00E626ED" w:rsidP="00664EB5">
            <w:pPr>
              <w:rPr>
                <w:color w:val="auto"/>
                <w:sz w:val="12"/>
                <w:szCs w:val="12"/>
              </w:rPr>
            </w:pPr>
          </w:p>
        </w:tc>
        <w:tc>
          <w:tcPr>
            <w:tcW w:w="1284" w:type="dxa"/>
            <w:vMerge/>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E626ED" w:rsidRPr="00BF25E4" w:rsidRDefault="00E626ED" w:rsidP="00664EB5">
            <w:pPr>
              <w:rPr>
                <w:color w:val="auto"/>
                <w:sz w:val="12"/>
                <w:szCs w:val="12"/>
              </w:rPr>
            </w:pP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E626ED" w:rsidRPr="00BF25E4" w:rsidRDefault="00E626ED" w:rsidP="00664EB5">
            <w:pPr>
              <w:rPr>
                <w:color w:val="auto"/>
                <w:sz w:val="12"/>
                <w:szCs w:val="12"/>
              </w:rPr>
            </w:pPr>
            <w:r w:rsidRPr="00BF25E4">
              <w:rPr>
                <w:b/>
                <w:bCs/>
                <w:color w:val="auto"/>
                <w:sz w:val="12"/>
                <w:szCs w:val="12"/>
              </w:rPr>
              <w:t>Перечень документов, которые заявитель обязан представить для проведения процедуры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E626ED" w:rsidRPr="0067228F" w:rsidRDefault="00E626ED" w:rsidP="00664EB5">
            <w:pPr>
              <w:rPr>
                <w:color w:val="auto"/>
                <w:sz w:val="12"/>
                <w:szCs w:val="12"/>
              </w:rPr>
            </w:pPr>
            <w:r w:rsidRPr="0067228F">
              <w:rPr>
                <w:b/>
                <w:bCs/>
                <w:color w:val="auto"/>
                <w:sz w:val="12"/>
                <w:szCs w:val="12"/>
              </w:rPr>
              <w:t>Перечень документов, получаемых заявителем в результате проведения процедуры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E626ED" w:rsidRPr="0067228F" w:rsidRDefault="00E626ED" w:rsidP="00664EB5">
            <w:pPr>
              <w:rPr>
                <w:color w:val="auto"/>
                <w:sz w:val="12"/>
                <w:szCs w:val="12"/>
              </w:rPr>
            </w:pPr>
            <w:r w:rsidRPr="0067228F">
              <w:rPr>
                <w:b/>
                <w:bCs/>
                <w:color w:val="auto"/>
                <w:sz w:val="12"/>
                <w:szCs w:val="12"/>
              </w:rPr>
              <w:t>Основания для отказа в принятии заявления и требуемых документов для проведения процедуры, основания для приостановления проведения процедуры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E626ED" w:rsidRPr="0067228F" w:rsidRDefault="00E626ED" w:rsidP="00664EB5">
            <w:pPr>
              <w:rPr>
                <w:color w:val="auto"/>
                <w:sz w:val="12"/>
                <w:szCs w:val="12"/>
              </w:rPr>
            </w:pPr>
            <w:r w:rsidRPr="0067228F">
              <w:rPr>
                <w:b/>
                <w:bCs/>
                <w:color w:val="auto"/>
                <w:sz w:val="12"/>
                <w:szCs w:val="12"/>
              </w:rPr>
              <w:t>Основания для отказа в выдаче заключения, в том числе в выдаче отрицательного заключения, основание для непредоставления разрешения или отказа в иной установленной форме заявителю по итогам проведения процедуры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E626ED" w:rsidRPr="0067228F" w:rsidRDefault="00E626ED" w:rsidP="00664EB5">
            <w:pPr>
              <w:rPr>
                <w:color w:val="auto"/>
                <w:sz w:val="12"/>
                <w:szCs w:val="12"/>
              </w:rPr>
            </w:pPr>
            <w:r w:rsidRPr="0067228F">
              <w:rPr>
                <w:b/>
                <w:bCs/>
                <w:color w:val="auto"/>
                <w:sz w:val="12"/>
                <w:szCs w:val="12"/>
              </w:rPr>
              <w:t>Срок проведения процедуры, предельный срок представления заявителем документов, необходимых для проведения процедуры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E626ED" w:rsidRPr="0067228F" w:rsidRDefault="00E626ED" w:rsidP="00664EB5">
            <w:pPr>
              <w:rPr>
                <w:color w:val="auto"/>
                <w:sz w:val="12"/>
                <w:szCs w:val="12"/>
              </w:rPr>
            </w:pPr>
            <w:r w:rsidRPr="0067228F">
              <w:rPr>
                <w:b/>
                <w:bCs/>
                <w:color w:val="auto"/>
                <w:sz w:val="12"/>
                <w:szCs w:val="12"/>
              </w:rPr>
              <w:t>Стоимость проведения процедуры для заявителя или порядок определения такой стоимости</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E626ED" w:rsidRPr="0067228F" w:rsidRDefault="00E626ED" w:rsidP="00664EB5">
            <w:pPr>
              <w:rPr>
                <w:color w:val="auto"/>
                <w:sz w:val="12"/>
                <w:szCs w:val="12"/>
              </w:rPr>
            </w:pPr>
            <w:r w:rsidRPr="0067228F">
              <w:rPr>
                <w:b/>
                <w:bCs/>
                <w:color w:val="auto"/>
                <w:sz w:val="12"/>
                <w:szCs w:val="12"/>
              </w:rPr>
              <w:t>Форма подачи заявителем документов на проведение процедуры (на бумажном носителе или в электронной форме)</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E626ED" w:rsidRPr="0067228F" w:rsidRDefault="00E626ED" w:rsidP="00664EB5">
            <w:pPr>
              <w:rPr>
                <w:color w:val="auto"/>
                <w:sz w:val="12"/>
                <w:szCs w:val="12"/>
              </w:rPr>
            </w:pPr>
            <w:r w:rsidRPr="0067228F">
              <w:rPr>
                <w:b/>
                <w:bCs/>
                <w:color w:val="auto"/>
                <w:sz w:val="12"/>
                <w:szCs w:val="12"/>
              </w:rPr>
              <w:t>Орган (организация), осуществляющий проведение процедуры</w:t>
            </w:r>
          </w:p>
        </w:tc>
      </w:tr>
      <w:tr w:rsidR="00E626ED" w:rsidRPr="0067228F" w:rsidTr="00BB55D2">
        <w:trPr>
          <w:jc w:val="center"/>
        </w:trPr>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E626ED" w:rsidRPr="00664EB5" w:rsidRDefault="00E626ED" w:rsidP="00334939">
            <w:pPr>
              <w:widowControl/>
              <w:rPr>
                <w:color w:val="auto"/>
                <w:sz w:val="12"/>
                <w:szCs w:val="12"/>
              </w:rPr>
            </w:pPr>
            <w:r w:rsidRPr="00664EB5">
              <w:rPr>
                <w:color w:val="auto"/>
                <w:sz w:val="12"/>
                <w:szCs w:val="12"/>
              </w:rPr>
              <w:t>130. Предоставление решения о согласовании архитектурно-градостроительного облика объекта</w:t>
            </w:r>
          </w:p>
        </w:tc>
        <w:tc>
          <w:tcPr>
            <w:tcW w:w="14116" w:type="dxa"/>
            <w:gridSpan w:val="11"/>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E626ED" w:rsidRPr="0067228F" w:rsidRDefault="00E626ED" w:rsidP="00664EB5">
            <w:pPr>
              <w:rPr>
                <w:b/>
                <w:bCs/>
                <w:color w:val="auto"/>
                <w:sz w:val="12"/>
                <w:szCs w:val="12"/>
              </w:rPr>
            </w:pPr>
            <w:r w:rsidRPr="005C4C94">
              <w:rPr>
                <w:color w:val="auto"/>
                <w:sz w:val="12"/>
                <w:szCs w:val="12"/>
              </w:rPr>
              <w:t>Содержание реестра описаний процедур определяется нормативным правовым актом субъекта Российской Федерации или муниципальным правовым актом представительного органа местного самоуправления</w:t>
            </w:r>
          </w:p>
        </w:tc>
      </w:tr>
      <w:tr w:rsidR="00E626ED" w:rsidRPr="0067228F" w:rsidTr="00FD53F6">
        <w:trPr>
          <w:jc w:val="center"/>
        </w:trPr>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E626ED" w:rsidRPr="00664EB5" w:rsidRDefault="00E626ED" w:rsidP="00334939">
            <w:pPr>
              <w:widowControl/>
              <w:rPr>
                <w:color w:val="auto"/>
                <w:sz w:val="12"/>
                <w:szCs w:val="12"/>
              </w:rPr>
            </w:pPr>
            <w:r w:rsidRPr="00664EB5">
              <w:rPr>
                <w:color w:val="auto"/>
                <w:sz w:val="12"/>
                <w:szCs w:val="12"/>
              </w:rPr>
              <w:t>131. Предоставление порубочного билета и (или) разрешения на пересадку деревьев и кустарников</w:t>
            </w:r>
          </w:p>
        </w:tc>
        <w:tc>
          <w:tcPr>
            <w:tcW w:w="14116" w:type="dxa"/>
            <w:gridSpan w:val="11"/>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E626ED" w:rsidRPr="0067228F" w:rsidRDefault="00E626ED" w:rsidP="00664EB5">
            <w:pPr>
              <w:rPr>
                <w:b/>
                <w:bCs/>
                <w:color w:val="auto"/>
                <w:sz w:val="12"/>
                <w:szCs w:val="12"/>
              </w:rPr>
            </w:pPr>
            <w:r w:rsidRPr="005C4C94">
              <w:rPr>
                <w:color w:val="auto"/>
                <w:sz w:val="12"/>
                <w:szCs w:val="12"/>
              </w:rPr>
              <w:t>Содержание реестра описаний процедур определяется нормативным правовым актом субъекта Российской Федерации или муниципальным правовым актом представительного органа местного самоуправления</w:t>
            </w:r>
          </w:p>
        </w:tc>
      </w:tr>
      <w:tr w:rsidR="00E626ED" w:rsidRPr="0067228F" w:rsidTr="00AA52A8">
        <w:trPr>
          <w:jc w:val="center"/>
        </w:trPr>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E626ED" w:rsidRPr="00664EB5" w:rsidRDefault="00E626ED" w:rsidP="00334939">
            <w:pPr>
              <w:widowControl/>
              <w:rPr>
                <w:color w:val="auto"/>
                <w:sz w:val="12"/>
                <w:szCs w:val="12"/>
              </w:rPr>
            </w:pPr>
            <w:r w:rsidRPr="00664EB5">
              <w:rPr>
                <w:color w:val="auto"/>
                <w:sz w:val="12"/>
                <w:szCs w:val="12"/>
              </w:rPr>
              <w:t>132. Предоставление разрешения на осуществление земляных работ</w:t>
            </w:r>
          </w:p>
        </w:tc>
        <w:tc>
          <w:tcPr>
            <w:tcW w:w="14116" w:type="dxa"/>
            <w:gridSpan w:val="11"/>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E626ED" w:rsidRPr="0067228F" w:rsidRDefault="00E626ED" w:rsidP="00664EB5">
            <w:pPr>
              <w:rPr>
                <w:b/>
                <w:bCs/>
                <w:color w:val="auto"/>
                <w:sz w:val="12"/>
                <w:szCs w:val="12"/>
              </w:rPr>
            </w:pPr>
            <w:r w:rsidRPr="005C4C94">
              <w:rPr>
                <w:color w:val="auto"/>
                <w:sz w:val="12"/>
                <w:szCs w:val="12"/>
              </w:rPr>
              <w:t>Содержание реестра описаний процедур определяется нормативным правовым актом субъекта Российской Федерации или муниципальным правовым актом представительного органа местного самоуправления</w:t>
            </w:r>
          </w:p>
        </w:tc>
      </w:tr>
      <w:tr w:rsidR="00E626ED" w:rsidRPr="0067228F" w:rsidTr="001D2182">
        <w:trPr>
          <w:jc w:val="center"/>
        </w:trPr>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E626ED" w:rsidRPr="00664EB5" w:rsidRDefault="00E626ED" w:rsidP="00334939">
            <w:pPr>
              <w:widowControl/>
              <w:rPr>
                <w:color w:val="auto"/>
                <w:sz w:val="12"/>
                <w:szCs w:val="12"/>
              </w:rPr>
            </w:pPr>
            <w:r w:rsidRPr="00664EB5">
              <w:rPr>
                <w:color w:val="auto"/>
                <w:sz w:val="12"/>
                <w:szCs w:val="12"/>
              </w:rPr>
              <w:t>133. Согласование схемы движения транспорта и пешеходов на период проведения работ на проезжей части</w:t>
            </w:r>
          </w:p>
        </w:tc>
        <w:tc>
          <w:tcPr>
            <w:tcW w:w="14116" w:type="dxa"/>
            <w:gridSpan w:val="11"/>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E626ED" w:rsidRPr="0067228F" w:rsidRDefault="00E626ED" w:rsidP="00664EB5">
            <w:pPr>
              <w:rPr>
                <w:b/>
                <w:bCs/>
                <w:color w:val="auto"/>
                <w:sz w:val="12"/>
                <w:szCs w:val="12"/>
              </w:rPr>
            </w:pPr>
            <w:r w:rsidRPr="005C4C94">
              <w:rPr>
                <w:color w:val="auto"/>
                <w:sz w:val="12"/>
                <w:szCs w:val="12"/>
              </w:rPr>
              <w:t>Содержание реестра описаний процедур определяется нормативным правовым актом субъекта Российской Федерации или муниципальным правовым актом представительного органа местного самоуправления</w:t>
            </w:r>
          </w:p>
        </w:tc>
      </w:tr>
      <w:tr w:rsidR="00E626ED" w:rsidRPr="0067228F" w:rsidTr="00B0269C">
        <w:trPr>
          <w:jc w:val="center"/>
        </w:trPr>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E626ED" w:rsidRPr="00664EB5" w:rsidRDefault="00E626ED" w:rsidP="00334939">
            <w:pPr>
              <w:widowControl/>
              <w:rPr>
                <w:color w:val="auto"/>
                <w:sz w:val="12"/>
                <w:szCs w:val="12"/>
              </w:rPr>
            </w:pPr>
            <w:r w:rsidRPr="00664EB5">
              <w:rPr>
                <w:color w:val="auto"/>
                <w:sz w:val="12"/>
                <w:szCs w:val="12"/>
              </w:rPr>
              <w:t>134. Проведение контрольно-геодезической съемки и передача исполнительной документации в уполномоченный орган государственной власти или местного самоуправления</w:t>
            </w:r>
          </w:p>
        </w:tc>
        <w:tc>
          <w:tcPr>
            <w:tcW w:w="14116" w:type="dxa"/>
            <w:gridSpan w:val="11"/>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E626ED" w:rsidRPr="0067228F" w:rsidRDefault="00E626ED" w:rsidP="00664EB5">
            <w:pPr>
              <w:rPr>
                <w:b/>
                <w:bCs/>
                <w:color w:val="auto"/>
                <w:sz w:val="12"/>
                <w:szCs w:val="12"/>
              </w:rPr>
            </w:pPr>
            <w:r w:rsidRPr="005C4C94">
              <w:rPr>
                <w:color w:val="auto"/>
                <w:sz w:val="12"/>
                <w:szCs w:val="12"/>
              </w:rPr>
              <w:t>Содержание реестра описаний процедур определяется нормативным правовым актом субъекта Российской Федерации или муниципальным правовым актом представительного органа местного самоуправления</w:t>
            </w:r>
          </w:p>
        </w:tc>
      </w:tr>
      <w:tr w:rsidR="00E626ED" w:rsidRPr="0067228F" w:rsidTr="009A58AE">
        <w:trPr>
          <w:jc w:val="center"/>
        </w:trPr>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E626ED" w:rsidRPr="00664EB5" w:rsidRDefault="00E626ED" w:rsidP="00334939">
            <w:pPr>
              <w:widowControl/>
              <w:rPr>
                <w:color w:val="auto"/>
                <w:sz w:val="12"/>
                <w:szCs w:val="12"/>
              </w:rPr>
            </w:pPr>
            <w:r w:rsidRPr="00664EB5">
              <w:rPr>
                <w:color w:val="auto"/>
                <w:sz w:val="12"/>
                <w:szCs w:val="12"/>
              </w:rPr>
              <w:t>135. Принятие решения о предоставлении в собственность земельного участка для индивидуального жилищного строительства гражданам, имеющим 3 и более детей</w:t>
            </w:r>
          </w:p>
        </w:tc>
        <w:tc>
          <w:tcPr>
            <w:tcW w:w="14116" w:type="dxa"/>
            <w:gridSpan w:val="11"/>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E626ED" w:rsidRPr="0067228F" w:rsidRDefault="00E626ED" w:rsidP="00664EB5">
            <w:pPr>
              <w:rPr>
                <w:b/>
                <w:bCs/>
                <w:color w:val="auto"/>
                <w:sz w:val="12"/>
                <w:szCs w:val="12"/>
              </w:rPr>
            </w:pPr>
            <w:r w:rsidRPr="005C4C94">
              <w:rPr>
                <w:color w:val="auto"/>
                <w:sz w:val="12"/>
                <w:szCs w:val="12"/>
              </w:rPr>
              <w:t>Содержание реестра описаний процедур определяется нормативным правовым актом субъекта Российской Федерации или муниципальным правовым актом представительного органа местного самоуправления</w:t>
            </w:r>
          </w:p>
        </w:tc>
      </w:tr>
      <w:tr w:rsidR="00E626ED" w:rsidRPr="0067228F" w:rsidTr="0008327B">
        <w:trPr>
          <w:jc w:val="center"/>
        </w:trPr>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E626ED" w:rsidRPr="00664EB5" w:rsidRDefault="00E626ED" w:rsidP="00334939">
            <w:pPr>
              <w:widowControl/>
              <w:rPr>
                <w:color w:val="auto"/>
                <w:sz w:val="12"/>
                <w:szCs w:val="12"/>
              </w:rPr>
            </w:pPr>
            <w:r w:rsidRPr="00664EB5">
              <w:rPr>
                <w:color w:val="auto"/>
                <w:sz w:val="12"/>
                <w:szCs w:val="12"/>
              </w:rPr>
              <w:t>136. Принятие решения о бесплатном предоставлении гражданину земельного участка для индивидуального жилищного строительства в случаях, предусмотренных законами субъекта Российской Федерации</w:t>
            </w:r>
          </w:p>
        </w:tc>
        <w:tc>
          <w:tcPr>
            <w:tcW w:w="14116" w:type="dxa"/>
            <w:gridSpan w:val="11"/>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E626ED" w:rsidRPr="0067228F" w:rsidRDefault="00E626ED" w:rsidP="00664EB5">
            <w:pPr>
              <w:rPr>
                <w:b/>
                <w:bCs/>
                <w:color w:val="auto"/>
                <w:sz w:val="12"/>
                <w:szCs w:val="12"/>
              </w:rPr>
            </w:pPr>
            <w:r w:rsidRPr="005C4C94">
              <w:rPr>
                <w:color w:val="auto"/>
                <w:sz w:val="12"/>
                <w:szCs w:val="12"/>
              </w:rPr>
              <w:t>Содержание реестра описаний процедур определяется нормативным правовым актом субъекта Российской Федерации или муниципальным правовым актом представительного органа местного самоуправления</w:t>
            </w:r>
          </w:p>
        </w:tc>
      </w:tr>
      <w:tr w:rsidR="00E626ED" w:rsidRPr="0067228F" w:rsidTr="008B1C30">
        <w:trPr>
          <w:jc w:val="center"/>
        </w:trPr>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E626ED" w:rsidRPr="00664EB5" w:rsidRDefault="00E626ED" w:rsidP="00334939">
            <w:pPr>
              <w:widowControl/>
              <w:rPr>
                <w:color w:val="auto"/>
                <w:sz w:val="12"/>
                <w:szCs w:val="12"/>
              </w:rPr>
            </w:pPr>
            <w:r w:rsidRPr="00664EB5">
              <w:rPr>
                <w:color w:val="auto"/>
                <w:sz w:val="12"/>
                <w:szCs w:val="12"/>
              </w:rPr>
              <w:t>137. Предоставление заключения о соответствии проектной документации сводному плану подземных коммуникаций и сооружений</w:t>
            </w:r>
          </w:p>
        </w:tc>
        <w:tc>
          <w:tcPr>
            <w:tcW w:w="14116" w:type="dxa"/>
            <w:gridSpan w:val="11"/>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E626ED" w:rsidRPr="0067228F" w:rsidRDefault="00E626ED" w:rsidP="00664EB5">
            <w:pPr>
              <w:rPr>
                <w:b/>
                <w:bCs/>
                <w:color w:val="auto"/>
                <w:sz w:val="12"/>
                <w:szCs w:val="12"/>
              </w:rPr>
            </w:pPr>
            <w:r w:rsidRPr="005C4C94">
              <w:rPr>
                <w:color w:val="auto"/>
                <w:sz w:val="12"/>
                <w:szCs w:val="12"/>
              </w:rPr>
              <w:t>Содержание реестра описаний процедур определяется нормативным правовым актом субъекта Российской Федерации или муниципальным правовым актом представительного органа местного самоуправления</w:t>
            </w:r>
          </w:p>
        </w:tc>
      </w:tr>
      <w:tr w:rsidR="00E626ED" w:rsidRPr="0067228F" w:rsidTr="00B945B7">
        <w:trPr>
          <w:jc w:val="center"/>
        </w:trPr>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E626ED" w:rsidRPr="00664EB5" w:rsidRDefault="00E626ED" w:rsidP="00334939">
            <w:pPr>
              <w:widowControl/>
              <w:rPr>
                <w:color w:val="auto"/>
                <w:sz w:val="12"/>
                <w:szCs w:val="12"/>
              </w:rPr>
            </w:pPr>
            <w:r w:rsidRPr="00664EB5">
              <w:rPr>
                <w:color w:val="auto"/>
                <w:sz w:val="12"/>
                <w:szCs w:val="12"/>
              </w:rPr>
              <w:t>138. Согласование проведения работ в технических и охранных зонах</w:t>
            </w:r>
          </w:p>
        </w:tc>
        <w:tc>
          <w:tcPr>
            <w:tcW w:w="14116" w:type="dxa"/>
            <w:gridSpan w:val="11"/>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E626ED" w:rsidRPr="0067228F" w:rsidRDefault="00E626ED" w:rsidP="00664EB5">
            <w:pPr>
              <w:rPr>
                <w:b/>
                <w:bCs/>
                <w:color w:val="auto"/>
                <w:sz w:val="12"/>
                <w:szCs w:val="12"/>
              </w:rPr>
            </w:pPr>
            <w:r w:rsidRPr="005C4C94">
              <w:rPr>
                <w:color w:val="auto"/>
                <w:sz w:val="12"/>
                <w:szCs w:val="12"/>
              </w:rPr>
              <w:t>Содержание реестра описаний процедур определяется нормативным правовым актом субъекта Российской Федерации или муниципальным правовым актом представительного органа местного самоуправления</w:t>
            </w:r>
          </w:p>
        </w:tc>
      </w:tr>
      <w:tr w:rsidR="00E626ED" w:rsidRPr="0067228F" w:rsidTr="006D17F3">
        <w:trPr>
          <w:jc w:val="center"/>
        </w:trPr>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E626ED" w:rsidRPr="00664EB5" w:rsidRDefault="00E626ED" w:rsidP="00334939">
            <w:pPr>
              <w:widowControl/>
              <w:rPr>
                <w:color w:val="auto"/>
                <w:sz w:val="12"/>
                <w:szCs w:val="12"/>
              </w:rPr>
            </w:pPr>
            <w:r w:rsidRPr="00664EB5">
              <w:rPr>
                <w:color w:val="auto"/>
                <w:sz w:val="12"/>
                <w:szCs w:val="12"/>
              </w:rPr>
              <w:t>139. Выдача разрешения на перемещение отходов строительства, сноса зданий и сооружений, в том числе грунтов</w:t>
            </w:r>
          </w:p>
        </w:tc>
        <w:tc>
          <w:tcPr>
            <w:tcW w:w="14116" w:type="dxa"/>
            <w:gridSpan w:val="11"/>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E626ED" w:rsidRPr="0067228F" w:rsidRDefault="00E626ED" w:rsidP="00664EB5">
            <w:pPr>
              <w:rPr>
                <w:b/>
                <w:bCs/>
                <w:color w:val="auto"/>
                <w:sz w:val="12"/>
                <w:szCs w:val="12"/>
              </w:rPr>
            </w:pPr>
            <w:r w:rsidRPr="005C4C94">
              <w:rPr>
                <w:color w:val="auto"/>
                <w:sz w:val="12"/>
                <w:szCs w:val="12"/>
              </w:rPr>
              <w:t>Содержание реестра описаний процедур определяется нормативным правовым актом субъекта Российской Федерации или муниципальным правовым актом представительного органа местного самоуправления</w:t>
            </w:r>
          </w:p>
        </w:tc>
      </w:tr>
    </w:tbl>
    <w:p w:rsidR="00E626ED" w:rsidRPr="005C4C94" w:rsidRDefault="00E626ED" w:rsidP="003C5EFB">
      <w:pPr>
        <w:rPr>
          <w:color w:val="auto"/>
          <w:sz w:val="12"/>
          <w:szCs w:val="12"/>
        </w:rPr>
      </w:pPr>
    </w:p>
    <w:sectPr w:rsidR="00E626ED" w:rsidRPr="005C4C94" w:rsidSect="00D406B0">
      <w:headerReference w:type="default" r:id="rId6"/>
      <w:pgSz w:w="16840" w:h="11907" w:orient="landscape" w:code="9"/>
      <w:pgMar w:top="426" w:right="720" w:bottom="720" w:left="720"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26ED" w:rsidRDefault="00E626ED" w:rsidP="00430F36">
      <w:r>
        <w:separator/>
      </w:r>
    </w:p>
  </w:endnote>
  <w:endnote w:type="continuationSeparator" w:id="0">
    <w:p w:rsidR="00E626ED" w:rsidRDefault="00E626ED" w:rsidP="00430F3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26ED" w:rsidRDefault="00E626ED" w:rsidP="00430F36">
      <w:r>
        <w:separator/>
      </w:r>
    </w:p>
  </w:footnote>
  <w:footnote w:type="continuationSeparator" w:id="0">
    <w:p w:rsidR="00E626ED" w:rsidRDefault="00E626ED" w:rsidP="00430F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6ED" w:rsidRDefault="00E626ED">
    <w:pPr>
      <w:pStyle w:val="Header"/>
      <w:jc w:val="center"/>
    </w:pPr>
    <w:fldSimple w:instr="PAGE   \* MERGEFORMAT">
      <w:r>
        <w:rPr>
          <w:noProof/>
        </w:rPr>
        <w:t>2</w:t>
      </w:r>
    </w:fldSimple>
  </w:p>
  <w:p w:rsidR="00E626ED" w:rsidRDefault="00E626E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03C9"/>
    <w:rsid w:val="00001095"/>
    <w:rsid w:val="000021AE"/>
    <w:rsid w:val="00003481"/>
    <w:rsid w:val="00004E70"/>
    <w:rsid w:val="00010350"/>
    <w:rsid w:val="000120B4"/>
    <w:rsid w:val="00014C16"/>
    <w:rsid w:val="00014E13"/>
    <w:rsid w:val="000162B2"/>
    <w:rsid w:val="00017A57"/>
    <w:rsid w:val="00034822"/>
    <w:rsid w:val="00037FE7"/>
    <w:rsid w:val="000421FA"/>
    <w:rsid w:val="0004605D"/>
    <w:rsid w:val="00052A95"/>
    <w:rsid w:val="0005353C"/>
    <w:rsid w:val="00067C0C"/>
    <w:rsid w:val="0008327B"/>
    <w:rsid w:val="00094826"/>
    <w:rsid w:val="000A1408"/>
    <w:rsid w:val="000A4026"/>
    <w:rsid w:val="000A467C"/>
    <w:rsid w:val="000B3EF8"/>
    <w:rsid w:val="000B42D0"/>
    <w:rsid w:val="000B4A3B"/>
    <w:rsid w:val="000B7169"/>
    <w:rsid w:val="000C47AA"/>
    <w:rsid w:val="000D6DFC"/>
    <w:rsid w:val="000E5416"/>
    <w:rsid w:val="000F35F5"/>
    <w:rsid w:val="0011546E"/>
    <w:rsid w:val="00123887"/>
    <w:rsid w:val="0012421D"/>
    <w:rsid w:val="00125E75"/>
    <w:rsid w:val="00137791"/>
    <w:rsid w:val="00142C99"/>
    <w:rsid w:val="00143A9F"/>
    <w:rsid w:val="0014618A"/>
    <w:rsid w:val="001521F4"/>
    <w:rsid w:val="001524C3"/>
    <w:rsid w:val="00152AFE"/>
    <w:rsid w:val="00152F0E"/>
    <w:rsid w:val="00155360"/>
    <w:rsid w:val="00156858"/>
    <w:rsid w:val="00160463"/>
    <w:rsid w:val="001661D4"/>
    <w:rsid w:val="00166CC4"/>
    <w:rsid w:val="00170B55"/>
    <w:rsid w:val="00172029"/>
    <w:rsid w:val="00191266"/>
    <w:rsid w:val="001936BD"/>
    <w:rsid w:val="001B0E37"/>
    <w:rsid w:val="001B64BC"/>
    <w:rsid w:val="001C5122"/>
    <w:rsid w:val="001D2182"/>
    <w:rsid w:val="001D4F05"/>
    <w:rsid w:val="001D7125"/>
    <w:rsid w:val="001E112B"/>
    <w:rsid w:val="002106E8"/>
    <w:rsid w:val="002117B0"/>
    <w:rsid w:val="0021276D"/>
    <w:rsid w:val="00212BB0"/>
    <w:rsid w:val="00213DFA"/>
    <w:rsid w:val="00217635"/>
    <w:rsid w:val="00223A8D"/>
    <w:rsid w:val="00231D0A"/>
    <w:rsid w:val="00231DE2"/>
    <w:rsid w:val="0024228F"/>
    <w:rsid w:val="002438BC"/>
    <w:rsid w:val="00243C0C"/>
    <w:rsid w:val="00251E0F"/>
    <w:rsid w:val="0025221D"/>
    <w:rsid w:val="00253FFE"/>
    <w:rsid w:val="002546F8"/>
    <w:rsid w:val="00255983"/>
    <w:rsid w:val="00255DD6"/>
    <w:rsid w:val="00262855"/>
    <w:rsid w:val="00276EC3"/>
    <w:rsid w:val="002913C5"/>
    <w:rsid w:val="00292811"/>
    <w:rsid w:val="00293507"/>
    <w:rsid w:val="002941C1"/>
    <w:rsid w:val="002A45FB"/>
    <w:rsid w:val="002A481C"/>
    <w:rsid w:val="002B1CB6"/>
    <w:rsid w:val="002B3FEA"/>
    <w:rsid w:val="002B624A"/>
    <w:rsid w:val="002B63DA"/>
    <w:rsid w:val="002C4B83"/>
    <w:rsid w:val="002D1EC4"/>
    <w:rsid w:val="002D1F12"/>
    <w:rsid w:val="002D2339"/>
    <w:rsid w:val="002D42CE"/>
    <w:rsid w:val="002D5907"/>
    <w:rsid w:val="002E0A9A"/>
    <w:rsid w:val="002E1994"/>
    <w:rsid w:val="002E6756"/>
    <w:rsid w:val="002E6A6B"/>
    <w:rsid w:val="002F0124"/>
    <w:rsid w:val="002F5506"/>
    <w:rsid w:val="002F7109"/>
    <w:rsid w:val="0030406E"/>
    <w:rsid w:val="003125B2"/>
    <w:rsid w:val="00317519"/>
    <w:rsid w:val="00320241"/>
    <w:rsid w:val="00320B26"/>
    <w:rsid w:val="00321345"/>
    <w:rsid w:val="00330D63"/>
    <w:rsid w:val="00334939"/>
    <w:rsid w:val="00340D7D"/>
    <w:rsid w:val="00342264"/>
    <w:rsid w:val="00342D1E"/>
    <w:rsid w:val="00344BE6"/>
    <w:rsid w:val="00354173"/>
    <w:rsid w:val="00367242"/>
    <w:rsid w:val="0037053B"/>
    <w:rsid w:val="003710A9"/>
    <w:rsid w:val="00382110"/>
    <w:rsid w:val="00382A86"/>
    <w:rsid w:val="00386ACE"/>
    <w:rsid w:val="00387A25"/>
    <w:rsid w:val="00395F10"/>
    <w:rsid w:val="003A1873"/>
    <w:rsid w:val="003B568D"/>
    <w:rsid w:val="003C1951"/>
    <w:rsid w:val="003C2984"/>
    <w:rsid w:val="003C5411"/>
    <w:rsid w:val="003C5EFB"/>
    <w:rsid w:val="003D5CDE"/>
    <w:rsid w:val="003D7C62"/>
    <w:rsid w:val="003F145D"/>
    <w:rsid w:val="003F7898"/>
    <w:rsid w:val="00402364"/>
    <w:rsid w:val="00403948"/>
    <w:rsid w:val="004040F7"/>
    <w:rsid w:val="00404900"/>
    <w:rsid w:val="004055CC"/>
    <w:rsid w:val="00411520"/>
    <w:rsid w:val="004128BF"/>
    <w:rsid w:val="00415AFC"/>
    <w:rsid w:val="00422F3D"/>
    <w:rsid w:val="00424BB4"/>
    <w:rsid w:val="00430F36"/>
    <w:rsid w:val="0043568E"/>
    <w:rsid w:val="00437DC1"/>
    <w:rsid w:val="00437F6D"/>
    <w:rsid w:val="004429AE"/>
    <w:rsid w:val="00445CC1"/>
    <w:rsid w:val="004476FA"/>
    <w:rsid w:val="004562EE"/>
    <w:rsid w:val="00466569"/>
    <w:rsid w:val="00470E75"/>
    <w:rsid w:val="00477748"/>
    <w:rsid w:val="00481D8F"/>
    <w:rsid w:val="00485430"/>
    <w:rsid w:val="00491A02"/>
    <w:rsid w:val="004923C8"/>
    <w:rsid w:val="00496DCC"/>
    <w:rsid w:val="004B1082"/>
    <w:rsid w:val="004B2DF1"/>
    <w:rsid w:val="004C0006"/>
    <w:rsid w:val="004D12C3"/>
    <w:rsid w:val="004D1B98"/>
    <w:rsid w:val="004D5377"/>
    <w:rsid w:val="004E1882"/>
    <w:rsid w:val="00507801"/>
    <w:rsid w:val="00515010"/>
    <w:rsid w:val="005178FE"/>
    <w:rsid w:val="00517943"/>
    <w:rsid w:val="005230CD"/>
    <w:rsid w:val="00523887"/>
    <w:rsid w:val="00525F91"/>
    <w:rsid w:val="00535079"/>
    <w:rsid w:val="005435EE"/>
    <w:rsid w:val="00545A9B"/>
    <w:rsid w:val="00552188"/>
    <w:rsid w:val="00555033"/>
    <w:rsid w:val="005817FA"/>
    <w:rsid w:val="00583F5E"/>
    <w:rsid w:val="0059453C"/>
    <w:rsid w:val="00594912"/>
    <w:rsid w:val="00596A6D"/>
    <w:rsid w:val="005A714F"/>
    <w:rsid w:val="005C4C94"/>
    <w:rsid w:val="005C4F9F"/>
    <w:rsid w:val="005C4FE9"/>
    <w:rsid w:val="005D3EA1"/>
    <w:rsid w:val="00601DD0"/>
    <w:rsid w:val="006058D7"/>
    <w:rsid w:val="0060750B"/>
    <w:rsid w:val="00623A54"/>
    <w:rsid w:val="006248B1"/>
    <w:rsid w:val="00635E87"/>
    <w:rsid w:val="00641B84"/>
    <w:rsid w:val="00642E37"/>
    <w:rsid w:val="00645A8B"/>
    <w:rsid w:val="00647FD2"/>
    <w:rsid w:val="00650C04"/>
    <w:rsid w:val="00650EF8"/>
    <w:rsid w:val="00654B25"/>
    <w:rsid w:val="00661EE4"/>
    <w:rsid w:val="00663C91"/>
    <w:rsid w:val="00664EB5"/>
    <w:rsid w:val="00670F45"/>
    <w:rsid w:val="0067228F"/>
    <w:rsid w:val="0067455B"/>
    <w:rsid w:val="00677CE4"/>
    <w:rsid w:val="006805CC"/>
    <w:rsid w:val="0068073B"/>
    <w:rsid w:val="0068404C"/>
    <w:rsid w:val="006844EA"/>
    <w:rsid w:val="0068681B"/>
    <w:rsid w:val="00695005"/>
    <w:rsid w:val="006A26BF"/>
    <w:rsid w:val="006A4E5F"/>
    <w:rsid w:val="006A5184"/>
    <w:rsid w:val="006B3621"/>
    <w:rsid w:val="006B4863"/>
    <w:rsid w:val="006B6CD2"/>
    <w:rsid w:val="006C1E1D"/>
    <w:rsid w:val="006C3F0C"/>
    <w:rsid w:val="006D17F3"/>
    <w:rsid w:val="006D452B"/>
    <w:rsid w:val="006E4071"/>
    <w:rsid w:val="006E4381"/>
    <w:rsid w:val="006E468E"/>
    <w:rsid w:val="006F1859"/>
    <w:rsid w:val="006F41E9"/>
    <w:rsid w:val="006F5B83"/>
    <w:rsid w:val="007013A9"/>
    <w:rsid w:val="00702DDD"/>
    <w:rsid w:val="0071043D"/>
    <w:rsid w:val="00710CB7"/>
    <w:rsid w:val="00721EFD"/>
    <w:rsid w:val="00723F40"/>
    <w:rsid w:val="00724BAD"/>
    <w:rsid w:val="00724CF4"/>
    <w:rsid w:val="00726DEC"/>
    <w:rsid w:val="00733F53"/>
    <w:rsid w:val="00734ACD"/>
    <w:rsid w:val="00744CA4"/>
    <w:rsid w:val="00747BAE"/>
    <w:rsid w:val="007509E9"/>
    <w:rsid w:val="00751AE1"/>
    <w:rsid w:val="00753657"/>
    <w:rsid w:val="00754F39"/>
    <w:rsid w:val="007575C1"/>
    <w:rsid w:val="00770133"/>
    <w:rsid w:val="00770981"/>
    <w:rsid w:val="00773C7A"/>
    <w:rsid w:val="00777E2D"/>
    <w:rsid w:val="00781009"/>
    <w:rsid w:val="00784D04"/>
    <w:rsid w:val="00787824"/>
    <w:rsid w:val="00787FEC"/>
    <w:rsid w:val="00790BA3"/>
    <w:rsid w:val="007A28E4"/>
    <w:rsid w:val="007A3C2A"/>
    <w:rsid w:val="007A6F8F"/>
    <w:rsid w:val="007B5F85"/>
    <w:rsid w:val="007B69B6"/>
    <w:rsid w:val="007B7064"/>
    <w:rsid w:val="007B72F9"/>
    <w:rsid w:val="007C44D5"/>
    <w:rsid w:val="007C5CDC"/>
    <w:rsid w:val="007D4407"/>
    <w:rsid w:val="007D677F"/>
    <w:rsid w:val="007E52E1"/>
    <w:rsid w:val="007E7587"/>
    <w:rsid w:val="00800B1B"/>
    <w:rsid w:val="008016CF"/>
    <w:rsid w:val="00814C33"/>
    <w:rsid w:val="00833DF8"/>
    <w:rsid w:val="00834D8C"/>
    <w:rsid w:val="0084496D"/>
    <w:rsid w:val="008453E3"/>
    <w:rsid w:val="00847736"/>
    <w:rsid w:val="008551F2"/>
    <w:rsid w:val="008604B2"/>
    <w:rsid w:val="00874871"/>
    <w:rsid w:val="00877017"/>
    <w:rsid w:val="00877F44"/>
    <w:rsid w:val="00880DE3"/>
    <w:rsid w:val="008821C0"/>
    <w:rsid w:val="00884BD8"/>
    <w:rsid w:val="0088547F"/>
    <w:rsid w:val="00886C3C"/>
    <w:rsid w:val="00892390"/>
    <w:rsid w:val="00893272"/>
    <w:rsid w:val="008A3B11"/>
    <w:rsid w:val="008B0381"/>
    <w:rsid w:val="008B1C30"/>
    <w:rsid w:val="008B77F2"/>
    <w:rsid w:val="008C0803"/>
    <w:rsid w:val="008C3ACA"/>
    <w:rsid w:val="008D45B3"/>
    <w:rsid w:val="008D4D6B"/>
    <w:rsid w:val="008D54F7"/>
    <w:rsid w:val="009060AA"/>
    <w:rsid w:val="009117FA"/>
    <w:rsid w:val="009150B9"/>
    <w:rsid w:val="0091670E"/>
    <w:rsid w:val="00922B87"/>
    <w:rsid w:val="00931D0A"/>
    <w:rsid w:val="00940DDB"/>
    <w:rsid w:val="0094778E"/>
    <w:rsid w:val="00950933"/>
    <w:rsid w:val="00951145"/>
    <w:rsid w:val="00952767"/>
    <w:rsid w:val="00952C5D"/>
    <w:rsid w:val="009575E3"/>
    <w:rsid w:val="00965720"/>
    <w:rsid w:val="00966069"/>
    <w:rsid w:val="0097410B"/>
    <w:rsid w:val="00975044"/>
    <w:rsid w:val="00977FF7"/>
    <w:rsid w:val="00981488"/>
    <w:rsid w:val="00993242"/>
    <w:rsid w:val="0099371E"/>
    <w:rsid w:val="009962AB"/>
    <w:rsid w:val="00997958"/>
    <w:rsid w:val="009A1E76"/>
    <w:rsid w:val="009A3E7A"/>
    <w:rsid w:val="009A513A"/>
    <w:rsid w:val="009A58AE"/>
    <w:rsid w:val="009A71EF"/>
    <w:rsid w:val="009B084C"/>
    <w:rsid w:val="009B1EA2"/>
    <w:rsid w:val="009B3D14"/>
    <w:rsid w:val="009B6263"/>
    <w:rsid w:val="009C3ECF"/>
    <w:rsid w:val="009D5BDF"/>
    <w:rsid w:val="009E3910"/>
    <w:rsid w:val="009E657C"/>
    <w:rsid w:val="009E7CC4"/>
    <w:rsid w:val="00A07F1B"/>
    <w:rsid w:val="00A106E6"/>
    <w:rsid w:val="00A11C8E"/>
    <w:rsid w:val="00A15A56"/>
    <w:rsid w:val="00A17DC8"/>
    <w:rsid w:val="00A26F5D"/>
    <w:rsid w:val="00A42774"/>
    <w:rsid w:val="00A46169"/>
    <w:rsid w:val="00A82462"/>
    <w:rsid w:val="00A96E4A"/>
    <w:rsid w:val="00AA20D2"/>
    <w:rsid w:val="00AA52A8"/>
    <w:rsid w:val="00AA7FD5"/>
    <w:rsid w:val="00AC2C36"/>
    <w:rsid w:val="00AD417B"/>
    <w:rsid w:val="00AD7669"/>
    <w:rsid w:val="00AE302D"/>
    <w:rsid w:val="00AE4B29"/>
    <w:rsid w:val="00AF1530"/>
    <w:rsid w:val="00AF46E9"/>
    <w:rsid w:val="00B00478"/>
    <w:rsid w:val="00B0269C"/>
    <w:rsid w:val="00B040B9"/>
    <w:rsid w:val="00B104B4"/>
    <w:rsid w:val="00B13D38"/>
    <w:rsid w:val="00B17D43"/>
    <w:rsid w:val="00B20416"/>
    <w:rsid w:val="00B21DC0"/>
    <w:rsid w:val="00B26257"/>
    <w:rsid w:val="00B50F2E"/>
    <w:rsid w:val="00B56BDA"/>
    <w:rsid w:val="00B61A40"/>
    <w:rsid w:val="00B61ADB"/>
    <w:rsid w:val="00B65273"/>
    <w:rsid w:val="00B65499"/>
    <w:rsid w:val="00B660B6"/>
    <w:rsid w:val="00B6681F"/>
    <w:rsid w:val="00B6714D"/>
    <w:rsid w:val="00B67AD1"/>
    <w:rsid w:val="00B75A3F"/>
    <w:rsid w:val="00B76DE6"/>
    <w:rsid w:val="00B92950"/>
    <w:rsid w:val="00B945B7"/>
    <w:rsid w:val="00B94E49"/>
    <w:rsid w:val="00B961BB"/>
    <w:rsid w:val="00BA0241"/>
    <w:rsid w:val="00BB3635"/>
    <w:rsid w:val="00BB41BD"/>
    <w:rsid w:val="00BB55D2"/>
    <w:rsid w:val="00BB7802"/>
    <w:rsid w:val="00BC1A06"/>
    <w:rsid w:val="00BD052A"/>
    <w:rsid w:val="00BD0830"/>
    <w:rsid w:val="00BD43E9"/>
    <w:rsid w:val="00BD4AD6"/>
    <w:rsid w:val="00BE040A"/>
    <w:rsid w:val="00BE2E38"/>
    <w:rsid w:val="00BE5140"/>
    <w:rsid w:val="00BF25E4"/>
    <w:rsid w:val="00C00B5A"/>
    <w:rsid w:val="00C0676F"/>
    <w:rsid w:val="00C10041"/>
    <w:rsid w:val="00C20B3A"/>
    <w:rsid w:val="00C21F59"/>
    <w:rsid w:val="00C26C23"/>
    <w:rsid w:val="00C45131"/>
    <w:rsid w:val="00C46777"/>
    <w:rsid w:val="00C506CF"/>
    <w:rsid w:val="00C55400"/>
    <w:rsid w:val="00C622CB"/>
    <w:rsid w:val="00C65405"/>
    <w:rsid w:val="00C6614F"/>
    <w:rsid w:val="00C7322D"/>
    <w:rsid w:val="00C83F9A"/>
    <w:rsid w:val="00C8711F"/>
    <w:rsid w:val="00C87E9D"/>
    <w:rsid w:val="00C908F8"/>
    <w:rsid w:val="00C92799"/>
    <w:rsid w:val="00CA03FF"/>
    <w:rsid w:val="00CA2942"/>
    <w:rsid w:val="00CA4895"/>
    <w:rsid w:val="00CC04AB"/>
    <w:rsid w:val="00CC04C2"/>
    <w:rsid w:val="00CC5EAD"/>
    <w:rsid w:val="00CC6328"/>
    <w:rsid w:val="00CC7E00"/>
    <w:rsid w:val="00CD2165"/>
    <w:rsid w:val="00CD56D3"/>
    <w:rsid w:val="00CE7299"/>
    <w:rsid w:val="00CF2572"/>
    <w:rsid w:val="00CF5A8A"/>
    <w:rsid w:val="00CF6742"/>
    <w:rsid w:val="00D05280"/>
    <w:rsid w:val="00D107E1"/>
    <w:rsid w:val="00D10B64"/>
    <w:rsid w:val="00D1298E"/>
    <w:rsid w:val="00D17B4F"/>
    <w:rsid w:val="00D27D54"/>
    <w:rsid w:val="00D34BD6"/>
    <w:rsid w:val="00D37E51"/>
    <w:rsid w:val="00D406B0"/>
    <w:rsid w:val="00D47809"/>
    <w:rsid w:val="00D50346"/>
    <w:rsid w:val="00D517D6"/>
    <w:rsid w:val="00D51D75"/>
    <w:rsid w:val="00D54BB2"/>
    <w:rsid w:val="00D57F4F"/>
    <w:rsid w:val="00D60632"/>
    <w:rsid w:val="00D620F7"/>
    <w:rsid w:val="00D62EE2"/>
    <w:rsid w:val="00D66184"/>
    <w:rsid w:val="00D7321F"/>
    <w:rsid w:val="00D74306"/>
    <w:rsid w:val="00D757AC"/>
    <w:rsid w:val="00D75EF7"/>
    <w:rsid w:val="00D831BB"/>
    <w:rsid w:val="00D90AC0"/>
    <w:rsid w:val="00DA10D7"/>
    <w:rsid w:val="00DA1300"/>
    <w:rsid w:val="00DA1CF5"/>
    <w:rsid w:val="00DB0E72"/>
    <w:rsid w:val="00DB23B2"/>
    <w:rsid w:val="00DB7116"/>
    <w:rsid w:val="00DC4A57"/>
    <w:rsid w:val="00DD10B1"/>
    <w:rsid w:val="00DD62FB"/>
    <w:rsid w:val="00DE1948"/>
    <w:rsid w:val="00DE1BD3"/>
    <w:rsid w:val="00DE3951"/>
    <w:rsid w:val="00DE3E43"/>
    <w:rsid w:val="00DF433B"/>
    <w:rsid w:val="00DF5BF4"/>
    <w:rsid w:val="00E003C9"/>
    <w:rsid w:val="00E053C3"/>
    <w:rsid w:val="00E11636"/>
    <w:rsid w:val="00E11D33"/>
    <w:rsid w:val="00E1589C"/>
    <w:rsid w:val="00E15D45"/>
    <w:rsid w:val="00E34DE5"/>
    <w:rsid w:val="00E36457"/>
    <w:rsid w:val="00E36723"/>
    <w:rsid w:val="00E626ED"/>
    <w:rsid w:val="00E66FC4"/>
    <w:rsid w:val="00E77A3B"/>
    <w:rsid w:val="00E82491"/>
    <w:rsid w:val="00E85AC5"/>
    <w:rsid w:val="00E85C93"/>
    <w:rsid w:val="00E9091A"/>
    <w:rsid w:val="00EA0EC2"/>
    <w:rsid w:val="00EA1117"/>
    <w:rsid w:val="00EB4C63"/>
    <w:rsid w:val="00EB6306"/>
    <w:rsid w:val="00EC3798"/>
    <w:rsid w:val="00EC6327"/>
    <w:rsid w:val="00EE1E50"/>
    <w:rsid w:val="00EF7164"/>
    <w:rsid w:val="00F037BC"/>
    <w:rsid w:val="00F078D9"/>
    <w:rsid w:val="00F231AC"/>
    <w:rsid w:val="00F25A2E"/>
    <w:rsid w:val="00F27E45"/>
    <w:rsid w:val="00F31304"/>
    <w:rsid w:val="00F543B8"/>
    <w:rsid w:val="00F54462"/>
    <w:rsid w:val="00F62BA3"/>
    <w:rsid w:val="00F641F5"/>
    <w:rsid w:val="00F7181D"/>
    <w:rsid w:val="00F71D68"/>
    <w:rsid w:val="00F7423E"/>
    <w:rsid w:val="00F7549B"/>
    <w:rsid w:val="00F757BC"/>
    <w:rsid w:val="00F76DCC"/>
    <w:rsid w:val="00F869FF"/>
    <w:rsid w:val="00F86EC5"/>
    <w:rsid w:val="00F97412"/>
    <w:rsid w:val="00F97DD3"/>
    <w:rsid w:val="00FA4E37"/>
    <w:rsid w:val="00FA6181"/>
    <w:rsid w:val="00FA7714"/>
    <w:rsid w:val="00FA78B7"/>
    <w:rsid w:val="00FB3465"/>
    <w:rsid w:val="00FC3C9F"/>
    <w:rsid w:val="00FD2DE1"/>
    <w:rsid w:val="00FD53F6"/>
    <w:rsid w:val="00FD578E"/>
    <w:rsid w:val="00FD5D57"/>
    <w:rsid w:val="00FE2599"/>
    <w:rsid w:val="00FE7955"/>
    <w:rsid w:val="00FF01A5"/>
    <w:rsid w:val="00FF2B33"/>
    <w:rsid w:val="00FF597D"/>
    <w:rsid w:val="00FF6012"/>
    <w:rsid w:val="00FF69C4"/>
    <w:rsid w:val="00FF7E7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005"/>
    <w:pPr>
      <w:widowControl w:val="0"/>
      <w:autoSpaceDE w:val="0"/>
      <w:autoSpaceDN w:val="0"/>
      <w:adjustRightInd w:val="0"/>
    </w:pPr>
    <w:rPr>
      <w:rFonts w:ascii="Arial" w:hAnsi="Arial" w:cs="Arial"/>
      <w:color w:val="000000"/>
      <w:sz w:val="24"/>
      <w:szCs w:val="24"/>
    </w:rPr>
  </w:style>
  <w:style w:type="paragraph" w:styleId="Heading1">
    <w:name w:val="heading 1"/>
    <w:basedOn w:val="Normal"/>
    <w:next w:val="Normal"/>
    <w:link w:val="Heading1Char"/>
    <w:uiPriority w:val="99"/>
    <w:qFormat/>
    <w:rsid w:val="00695005"/>
    <w:pPr>
      <w:outlineLvl w:val="0"/>
    </w:pPr>
    <w:rPr>
      <w:rFonts w:ascii="Cambria" w:hAnsi="Cambria" w:cs="Times New Roman"/>
      <w:b/>
      <w:bCs/>
      <w:kern w:val="32"/>
      <w:sz w:val="32"/>
      <w:szCs w:val="32"/>
    </w:rPr>
  </w:style>
  <w:style w:type="paragraph" w:styleId="Heading2">
    <w:name w:val="heading 2"/>
    <w:basedOn w:val="Normal"/>
    <w:next w:val="Normal"/>
    <w:link w:val="Heading2Char"/>
    <w:uiPriority w:val="99"/>
    <w:qFormat/>
    <w:rsid w:val="00695005"/>
    <w:pPr>
      <w:outlineLvl w:val="1"/>
    </w:pPr>
    <w:rPr>
      <w:rFonts w:ascii="Cambria" w:hAnsi="Cambria" w:cs="Times New Roman"/>
      <w:b/>
      <w:bCs/>
      <w:i/>
      <w:iCs/>
      <w:sz w:val="28"/>
      <w:szCs w:val="28"/>
    </w:rPr>
  </w:style>
  <w:style w:type="paragraph" w:styleId="Heading3">
    <w:name w:val="heading 3"/>
    <w:basedOn w:val="Normal"/>
    <w:next w:val="Normal"/>
    <w:link w:val="Heading3Char"/>
    <w:uiPriority w:val="99"/>
    <w:qFormat/>
    <w:rsid w:val="00695005"/>
    <w:pPr>
      <w:outlineLvl w:val="2"/>
    </w:pPr>
    <w:rPr>
      <w:rFonts w:ascii="Cambria" w:hAnsi="Cambria" w:cs="Times New Roman"/>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95005"/>
    <w:rPr>
      <w:rFonts w:ascii="Cambria" w:hAnsi="Cambria" w:cs="Times New Roman"/>
      <w:b/>
      <w:color w:val="000000"/>
      <w:kern w:val="32"/>
      <w:sz w:val="32"/>
    </w:rPr>
  </w:style>
  <w:style w:type="character" w:customStyle="1" w:styleId="Heading2Char">
    <w:name w:val="Heading 2 Char"/>
    <w:basedOn w:val="DefaultParagraphFont"/>
    <w:link w:val="Heading2"/>
    <w:uiPriority w:val="99"/>
    <w:semiHidden/>
    <w:locked/>
    <w:rsid w:val="00695005"/>
    <w:rPr>
      <w:rFonts w:ascii="Cambria" w:hAnsi="Cambria" w:cs="Times New Roman"/>
      <w:b/>
      <w:i/>
      <w:color w:val="000000"/>
      <w:sz w:val="28"/>
    </w:rPr>
  </w:style>
  <w:style w:type="character" w:customStyle="1" w:styleId="Heading3Char">
    <w:name w:val="Heading 3 Char"/>
    <w:basedOn w:val="DefaultParagraphFont"/>
    <w:link w:val="Heading3"/>
    <w:uiPriority w:val="99"/>
    <w:semiHidden/>
    <w:locked/>
    <w:rsid w:val="00695005"/>
    <w:rPr>
      <w:rFonts w:ascii="Cambria" w:hAnsi="Cambria" w:cs="Times New Roman"/>
      <w:b/>
      <w:color w:val="000000"/>
      <w:sz w:val="26"/>
    </w:rPr>
  </w:style>
  <w:style w:type="paragraph" w:styleId="FootnoteText">
    <w:name w:val="footnote text"/>
    <w:basedOn w:val="Normal"/>
    <w:link w:val="FootnoteTextChar"/>
    <w:uiPriority w:val="99"/>
    <w:semiHidden/>
    <w:rsid w:val="00430F36"/>
    <w:rPr>
      <w:rFonts w:cs="Times New Roman"/>
      <w:sz w:val="20"/>
      <w:szCs w:val="20"/>
    </w:rPr>
  </w:style>
  <w:style w:type="character" w:customStyle="1" w:styleId="FootnoteTextChar">
    <w:name w:val="Footnote Text Char"/>
    <w:basedOn w:val="DefaultParagraphFont"/>
    <w:link w:val="FootnoteText"/>
    <w:uiPriority w:val="99"/>
    <w:semiHidden/>
    <w:locked/>
    <w:rsid w:val="00430F36"/>
    <w:rPr>
      <w:rFonts w:ascii="Arial" w:hAnsi="Arial" w:cs="Times New Roman"/>
      <w:color w:val="000000"/>
      <w:sz w:val="20"/>
    </w:rPr>
  </w:style>
  <w:style w:type="character" w:styleId="FootnoteReference">
    <w:name w:val="footnote reference"/>
    <w:basedOn w:val="DefaultParagraphFont"/>
    <w:uiPriority w:val="99"/>
    <w:semiHidden/>
    <w:rsid w:val="00430F36"/>
    <w:rPr>
      <w:rFonts w:cs="Times New Roman"/>
      <w:vertAlign w:val="superscript"/>
    </w:rPr>
  </w:style>
  <w:style w:type="character" w:customStyle="1" w:styleId="blk">
    <w:name w:val="blk"/>
    <w:uiPriority w:val="99"/>
    <w:rsid w:val="00FA6181"/>
  </w:style>
  <w:style w:type="paragraph" w:styleId="ListParagraph">
    <w:name w:val="List Paragraph"/>
    <w:basedOn w:val="Normal"/>
    <w:uiPriority w:val="99"/>
    <w:qFormat/>
    <w:rsid w:val="00A106E6"/>
    <w:pPr>
      <w:ind w:left="720"/>
      <w:contextualSpacing/>
    </w:pPr>
  </w:style>
  <w:style w:type="paragraph" w:styleId="Header">
    <w:name w:val="header"/>
    <w:basedOn w:val="Normal"/>
    <w:link w:val="HeaderChar"/>
    <w:uiPriority w:val="99"/>
    <w:rsid w:val="006B6CD2"/>
    <w:pPr>
      <w:tabs>
        <w:tab w:val="center" w:pos="4677"/>
        <w:tab w:val="right" w:pos="9355"/>
      </w:tabs>
    </w:pPr>
  </w:style>
  <w:style w:type="character" w:customStyle="1" w:styleId="HeaderChar">
    <w:name w:val="Header Char"/>
    <w:basedOn w:val="DefaultParagraphFont"/>
    <w:link w:val="Header"/>
    <w:uiPriority w:val="99"/>
    <w:locked/>
    <w:rsid w:val="006B6CD2"/>
    <w:rPr>
      <w:rFonts w:ascii="Arial" w:hAnsi="Arial" w:cs="Arial"/>
      <w:color w:val="000000"/>
      <w:sz w:val="24"/>
      <w:szCs w:val="24"/>
    </w:rPr>
  </w:style>
  <w:style w:type="paragraph" w:styleId="Footer">
    <w:name w:val="footer"/>
    <w:basedOn w:val="Normal"/>
    <w:link w:val="FooterChar"/>
    <w:uiPriority w:val="99"/>
    <w:rsid w:val="006B6CD2"/>
    <w:pPr>
      <w:tabs>
        <w:tab w:val="center" w:pos="4677"/>
        <w:tab w:val="right" w:pos="9355"/>
      </w:tabs>
    </w:pPr>
  </w:style>
  <w:style w:type="character" w:customStyle="1" w:styleId="FooterChar">
    <w:name w:val="Footer Char"/>
    <w:basedOn w:val="DefaultParagraphFont"/>
    <w:link w:val="Footer"/>
    <w:uiPriority w:val="99"/>
    <w:locked/>
    <w:rsid w:val="006B6CD2"/>
    <w:rPr>
      <w:rFonts w:ascii="Arial" w:hAnsi="Arial" w:cs="Arial"/>
      <w:color w:val="000000"/>
      <w:sz w:val="24"/>
      <w:szCs w:val="24"/>
    </w:rPr>
  </w:style>
  <w:style w:type="paragraph" w:styleId="BalloonText">
    <w:name w:val="Balloon Text"/>
    <w:basedOn w:val="Normal"/>
    <w:link w:val="BalloonTextChar"/>
    <w:uiPriority w:val="99"/>
    <w:semiHidden/>
    <w:rsid w:val="006B6CD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B6CD2"/>
    <w:rPr>
      <w:rFonts w:ascii="Tahoma" w:hAnsi="Tahoma" w:cs="Tahoma"/>
      <w:color w:val="000000"/>
      <w:sz w:val="16"/>
      <w:szCs w:val="16"/>
    </w:rPr>
  </w:style>
  <w:style w:type="character" w:customStyle="1" w:styleId="a">
    <w:name w:val="Гипертекстовая ссылка"/>
    <w:basedOn w:val="DefaultParagraphFont"/>
    <w:uiPriority w:val="99"/>
    <w:rsid w:val="0099371E"/>
    <w:rPr>
      <w:rFonts w:cs="Times New Roman"/>
      <w:color w:val="106BBE"/>
    </w:rPr>
  </w:style>
</w:styles>
</file>

<file path=word/webSettings.xml><?xml version="1.0" encoding="utf-8"?>
<w:webSettings xmlns:r="http://schemas.openxmlformats.org/officeDocument/2006/relationships" xmlns:w="http://schemas.openxmlformats.org/wordprocessingml/2006/main">
  <w:divs>
    <w:div w:id="2131319896">
      <w:marLeft w:val="0"/>
      <w:marRight w:val="0"/>
      <w:marTop w:val="0"/>
      <w:marBottom w:val="0"/>
      <w:divBdr>
        <w:top w:val="none" w:sz="0" w:space="0" w:color="auto"/>
        <w:left w:val="none" w:sz="0" w:space="0" w:color="auto"/>
        <w:bottom w:val="none" w:sz="0" w:space="0" w:color="auto"/>
        <w:right w:val="none" w:sz="0" w:space="0" w:color="auto"/>
      </w:divBdr>
    </w:div>
    <w:div w:id="2131319898">
      <w:marLeft w:val="0"/>
      <w:marRight w:val="0"/>
      <w:marTop w:val="0"/>
      <w:marBottom w:val="0"/>
      <w:divBdr>
        <w:top w:val="none" w:sz="0" w:space="0" w:color="auto"/>
        <w:left w:val="none" w:sz="0" w:space="0" w:color="auto"/>
        <w:bottom w:val="none" w:sz="0" w:space="0" w:color="auto"/>
        <w:right w:val="none" w:sz="0" w:space="0" w:color="auto"/>
      </w:divBdr>
    </w:div>
    <w:div w:id="2131319899">
      <w:marLeft w:val="0"/>
      <w:marRight w:val="0"/>
      <w:marTop w:val="0"/>
      <w:marBottom w:val="0"/>
      <w:divBdr>
        <w:top w:val="none" w:sz="0" w:space="0" w:color="auto"/>
        <w:left w:val="none" w:sz="0" w:space="0" w:color="auto"/>
        <w:bottom w:val="none" w:sz="0" w:space="0" w:color="auto"/>
        <w:right w:val="none" w:sz="0" w:space="0" w:color="auto"/>
      </w:divBdr>
      <w:divsChild>
        <w:div w:id="2131319897">
          <w:marLeft w:val="0"/>
          <w:marRight w:val="0"/>
          <w:marTop w:val="0"/>
          <w:marBottom w:val="0"/>
          <w:divBdr>
            <w:top w:val="none" w:sz="0" w:space="0" w:color="auto"/>
            <w:left w:val="none" w:sz="0" w:space="0" w:color="auto"/>
            <w:bottom w:val="none" w:sz="0" w:space="0" w:color="auto"/>
            <w:right w:val="none" w:sz="0" w:space="0" w:color="auto"/>
          </w:divBdr>
        </w:div>
      </w:divsChild>
    </w:div>
    <w:div w:id="2131319900">
      <w:marLeft w:val="0"/>
      <w:marRight w:val="0"/>
      <w:marTop w:val="0"/>
      <w:marBottom w:val="0"/>
      <w:divBdr>
        <w:top w:val="none" w:sz="0" w:space="0" w:color="auto"/>
        <w:left w:val="none" w:sz="0" w:space="0" w:color="auto"/>
        <w:bottom w:val="none" w:sz="0" w:space="0" w:color="auto"/>
        <w:right w:val="none" w:sz="0" w:space="0" w:color="auto"/>
      </w:divBdr>
    </w:div>
    <w:div w:id="2131319901">
      <w:marLeft w:val="0"/>
      <w:marRight w:val="0"/>
      <w:marTop w:val="0"/>
      <w:marBottom w:val="0"/>
      <w:divBdr>
        <w:top w:val="none" w:sz="0" w:space="0" w:color="auto"/>
        <w:left w:val="none" w:sz="0" w:space="0" w:color="auto"/>
        <w:bottom w:val="none" w:sz="0" w:space="0" w:color="auto"/>
        <w:right w:val="none" w:sz="0" w:space="0" w:color="auto"/>
      </w:divBdr>
    </w:div>
    <w:div w:id="2131319902">
      <w:marLeft w:val="0"/>
      <w:marRight w:val="0"/>
      <w:marTop w:val="0"/>
      <w:marBottom w:val="0"/>
      <w:divBdr>
        <w:top w:val="none" w:sz="0" w:space="0" w:color="auto"/>
        <w:left w:val="none" w:sz="0" w:space="0" w:color="auto"/>
        <w:bottom w:val="none" w:sz="0" w:space="0" w:color="auto"/>
        <w:right w:val="none" w:sz="0" w:space="0" w:color="auto"/>
      </w:divBdr>
    </w:div>
    <w:div w:id="2131319903">
      <w:marLeft w:val="0"/>
      <w:marRight w:val="0"/>
      <w:marTop w:val="0"/>
      <w:marBottom w:val="0"/>
      <w:divBdr>
        <w:top w:val="none" w:sz="0" w:space="0" w:color="auto"/>
        <w:left w:val="none" w:sz="0" w:space="0" w:color="auto"/>
        <w:bottom w:val="none" w:sz="0" w:space="0" w:color="auto"/>
        <w:right w:val="none" w:sz="0" w:space="0" w:color="auto"/>
      </w:divBdr>
    </w:div>
    <w:div w:id="2131319910">
      <w:marLeft w:val="0"/>
      <w:marRight w:val="0"/>
      <w:marTop w:val="0"/>
      <w:marBottom w:val="0"/>
      <w:divBdr>
        <w:top w:val="none" w:sz="0" w:space="0" w:color="auto"/>
        <w:left w:val="none" w:sz="0" w:space="0" w:color="auto"/>
        <w:bottom w:val="none" w:sz="0" w:space="0" w:color="auto"/>
        <w:right w:val="none" w:sz="0" w:space="0" w:color="auto"/>
      </w:divBdr>
      <w:divsChild>
        <w:div w:id="2131319914">
          <w:marLeft w:val="0"/>
          <w:marRight w:val="0"/>
          <w:marTop w:val="0"/>
          <w:marBottom w:val="0"/>
          <w:divBdr>
            <w:top w:val="none" w:sz="0" w:space="0" w:color="auto"/>
            <w:left w:val="none" w:sz="0" w:space="0" w:color="auto"/>
            <w:bottom w:val="none" w:sz="0" w:space="0" w:color="auto"/>
            <w:right w:val="none" w:sz="0" w:space="0" w:color="auto"/>
          </w:divBdr>
          <w:divsChild>
            <w:div w:id="2131319905">
              <w:marLeft w:val="0"/>
              <w:marRight w:val="0"/>
              <w:marTop w:val="0"/>
              <w:marBottom w:val="0"/>
              <w:divBdr>
                <w:top w:val="none" w:sz="0" w:space="0" w:color="auto"/>
                <w:left w:val="none" w:sz="0" w:space="0" w:color="auto"/>
                <w:bottom w:val="none" w:sz="0" w:space="0" w:color="auto"/>
                <w:right w:val="none" w:sz="0" w:space="0" w:color="auto"/>
              </w:divBdr>
              <w:divsChild>
                <w:div w:id="2131319906">
                  <w:marLeft w:val="0"/>
                  <w:marRight w:val="0"/>
                  <w:marTop w:val="0"/>
                  <w:marBottom w:val="0"/>
                  <w:divBdr>
                    <w:top w:val="none" w:sz="0" w:space="0" w:color="auto"/>
                    <w:left w:val="none" w:sz="0" w:space="0" w:color="auto"/>
                    <w:bottom w:val="none" w:sz="0" w:space="0" w:color="auto"/>
                    <w:right w:val="none" w:sz="0" w:space="0" w:color="auto"/>
                  </w:divBdr>
                  <w:divsChild>
                    <w:div w:id="2131319907">
                      <w:marLeft w:val="0"/>
                      <w:marRight w:val="0"/>
                      <w:marTop w:val="0"/>
                      <w:marBottom w:val="0"/>
                      <w:divBdr>
                        <w:top w:val="none" w:sz="0" w:space="0" w:color="auto"/>
                        <w:left w:val="none" w:sz="0" w:space="0" w:color="auto"/>
                        <w:bottom w:val="none" w:sz="0" w:space="0" w:color="auto"/>
                        <w:right w:val="none" w:sz="0" w:space="0" w:color="auto"/>
                      </w:divBdr>
                      <w:divsChild>
                        <w:div w:id="2131319912">
                          <w:marLeft w:val="0"/>
                          <w:marRight w:val="0"/>
                          <w:marTop w:val="0"/>
                          <w:marBottom w:val="0"/>
                          <w:divBdr>
                            <w:top w:val="none" w:sz="0" w:space="0" w:color="auto"/>
                            <w:left w:val="none" w:sz="0" w:space="0" w:color="auto"/>
                            <w:bottom w:val="none" w:sz="0" w:space="0" w:color="auto"/>
                            <w:right w:val="none" w:sz="0" w:space="0" w:color="auto"/>
                          </w:divBdr>
                          <w:divsChild>
                            <w:div w:id="2131319904">
                              <w:marLeft w:val="0"/>
                              <w:marRight w:val="0"/>
                              <w:marTop w:val="0"/>
                              <w:marBottom w:val="0"/>
                              <w:divBdr>
                                <w:top w:val="none" w:sz="0" w:space="0" w:color="auto"/>
                                <w:left w:val="none" w:sz="0" w:space="0" w:color="auto"/>
                                <w:bottom w:val="none" w:sz="0" w:space="0" w:color="auto"/>
                                <w:right w:val="none" w:sz="0" w:space="0" w:color="auto"/>
                              </w:divBdr>
                            </w:div>
                            <w:div w:id="2131319908">
                              <w:marLeft w:val="0"/>
                              <w:marRight w:val="0"/>
                              <w:marTop w:val="0"/>
                              <w:marBottom w:val="0"/>
                              <w:divBdr>
                                <w:top w:val="none" w:sz="0" w:space="0" w:color="auto"/>
                                <w:left w:val="none" w:sz="0" w:space="0" w:color="auto"/>
                                <w:bottom w:val="none" w:sz="0" w:space="0" w:color="auto"/>
                                <w:right w:val="none" w:sz="0" w:space="0" w:color="auto"/>
                              </w:divBdr>
                            </w:div>
                            <w:div w:id="2131319909">
                              <w:marLeft w:val="0"/>
                              <w:marRight w:val="0"/>
                              <w:marTop w:val="0"/>
                              <w:marBottom w:val="0"/>
                              <w:divBdr>
                                <w:top w:val="none" w:sz="0" w:space="0" w:color="auto"/>
                                <w:left w:val="none" w:sz="0" w:space="0" w:color="auto"/>
                                <w:bottom w:val="none" w:sz="0" w:space="0" w:color="auto"/>
                                <w:right w:val="none" w:sz="0" w:space="0" w:color="auto"/>
                              </w:divBdr>
                            </w:div>
                            <w:div w:id="2131319911">
                              <w:marLeft w:val="0"/>
                              <w:marRight w:val="0"/>
                              <w:marTop w:val="0"/>
                              <w:marBottom w:val="0"/>
                              <w:divBdr>
                                <w:top w:val="none" w:sz="0" w:space="0" w:color="auto"/>
                                <w:left w:val="none" w:sz="0" w:space="0" w:color="auto"/>
                                <w:bottom w:val="none" w:sz="0" w:space="0" w:color="auto"/>
                                <w:right w:val="none" w:sz="0" w:space="0" w:color="auto"/>
                              </w:divBdr>
                            </w:div>
                            <w:div w:id="213131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1319915">
      <w:marLeft w:val="0"/>
      <w:marRight w:val="0"/>
      <w:marTop w:val="0"/>
      <w:marBottom w:val="0"/>
      <w:divBdr>
        <w:top w:val="none" w:sz="0" w:space="0" w:color="auto"/>
        <w:left w:val="none" w:sz="0" w:space="0" w:color="auto"/>
        <w:bottom w:val="none" w:sz="0" w:space="0" w:color="auto"/>
        <w:right w:val="none" w:sz="0" w:space="0" w:color="auto"/>
      </w:divBdr>
    </w:div>
    <w:div w:id="2131319916">
      <w:marLeft w:val="0"/>
      <w:marRight w:val="0"/>
      <w:marTop w:val="0"/>
      <w:marBottom w:val="0"/>
      <w:divBdr>
        <w:top w:val="none" w:sz="0" w:space="0" w:color="auto"/>
        <w:left w:val="none" w:sz="0" w:space="0" w:color="auto"/>
        <w:bottom w:val="none" w:sz="0" w:space="0" w:color="auto"/>
        <w:right w:val="none" w:sz="0" w:space="0" w:color="auto"/>
      </w:divBdr>
    </w:div>
    <w:div w:id="2131319917">
      <w:marLeft w:val="0"/>
      <w:marRight w:val="0"/>
      <w:marTop w:val="0"/>
      <w:marBottom w:val="0"/>
      <w:divBdr>
        <w:top w:val="none" w:sz="0" w:space="0" w:color="auto"/>
        <w:left w:val="none" w:sz="0" w:space="0" w:color="auto"/>
        <w:bottom w:val="none" w:sz="0" w:space="0" w:color="auto"/>
        <w:right w:val="none" w:sz="0" w:space="0" w:color="auto"/>
      </w:divBdr>
    </w:div>
    <w:div w:id="21313199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14</Pages>
  <Words>5037</Words>
  <Characters>28711</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dc:title>
  <dc:subject/>
  <dc:creator>Кирилл Холопик</dc:creator>
  <cp:keywords/>
  <dc:description/>
  <cp:lastModifiedBy>Рустам</cp:lastModifiedBy>
  <cp:revision>2</cp:revision>
  <cp:lastPrinted>2018-04-19T11:38:00Z</cp:lastPrinted>
  <dcterms:created xsi:type="dcterms:W3CDTF">2019-08-14T06:46:00Z</dcterms:created>
  <dcterms:modified xsi:type="dcterms:W3CDTF">2019-08-14T06:46:00Z</dcterms:modified>
</cp:coreProperties>
</file>