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92" w:rsidRPr="00AD3092" w:rsidRDefault="00AD3092" w:rsidP="00AD3092">
      <w:pPr>
        <w:pStyle w:val="a3"/>
        <w:jc w:val="right"/>
        <w:rPr>
          <w:rStyle w:val="a4"/>
          <w:b/>
          <w:sz w:val="28"/>
          <w:szCs w:val="28"/>
        </w:rPr>
      </w:pPr>
      <w:r w:rsidRPr="00AD3092">
        <w:rPr>
          <w:rStyle w:val="a4"/>
          <w:b/>
          <w:sz w:val="28"/>
          <w:szCs w:val="28"/>
        </w:rPr>
        <w:t>Пенсионный фонд информирует</w:t>
      </w:r>
    </w:p>
    <w:p w:rsidR="00040C27" w:rsidRPr="00040C27" w:rsidRDefault="00040C27" w:rsidP="00040C27">
      <w:pPr>
        <w:pStyle w:val="a3"/>
        <w:jc w:val="center"/>
        <w:rPr>
          <w:rStyle w:val="a4"/>
          <w:b/>
          <w:i w:val="0"/>
          <w:sz w:val="32"/>
          <w:szCs w:val="32"/>
        </w:rPr>
      </w:pPr>
      <w:r w:rsidRPr="00040C27">
        <w:rPr>
          <w:rStyle w:val="a4"/>
          <w:b/>
          <w:i w:val="0"/>
          <w:sz w:val="32"/>
          <w:szCs w:val="32"/>
        </w:rPr>
        <w:t xml:space="preserve">О правилах формирования будущей пенсии узнали в этом году более </w:t>
      </w:r>
      <w:r w:rsidR="00AF0859">
        <w:rPr>
          <w:rStyle w:val="a4"/>
          <w:b/>
          <w:i w:val="0"/>
          <w:sz w:val="32"/>
          <w:szCs w:val="32"/>
        </w:rPr>
        <w:t xml:space="preserve">двух тысяч </w:t>
      </w:r>
      <w:r w:rsidRPr="00040C27">
        <w:rPr>
          <w:rStyle w:val="a4"/>
          <w:b/>
          <w:i w:val="0"/>
          <w:sz w:val="32"/>
          <w:szCs w:val="32"/>
        </w:rPr>
        <w:t>студентов и школьников Адыгеи</w:t>
      </w:r>
    </w:p>
    <w:p w:rsidR="00B2671B" w:rsidRPr="00B2671B" w:rsidRDefault="00B2671B" w:rsidP="00B267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1B">
        <w:rPr>
          <w:rStyle w:val="a4"/>
          <w:rFonts w:ascii="Times New Roman" w:hAnsi="Times New Roman" w:cs="Times New Roman"/>
          <w:sz w:val="28"/>
          <w:szCs w:val="28"/>
        </w:rPr>
        <w:t>С сентября по декабрь текущего года в Республике Адыгея, как и по всей стране, проходил очередной этап кампании по повышению пенсионной и социальной грамотности молодежи, в рамках которого сотрудниками Пенсионного фонда в республике было проведено 80 уроков и лекций в школах и средних специальных учебных заведениях региона. Азы пенсионной грамотности постигли более  двух тысяч учащихся Адыгеи.</w:t>
      </w:r>
    </w:p>
    <w:p w:rsidR="00B2671B" w:rsidRPr="00B2671B" w:rsidRDefault="00B2671B" w:rsidP="00B267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1B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Пенсионным фондом с целью </w:t>
      </w:r>
      <w:proofErr w:type="gramStart"/>
      <w:r w:rsidRPr="00B2671B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B2671B">
        <w:rPr>
          <w:rFonts w:ascii="Times New Roman" w:hAnsi="Times New Roman" w:cs="Times New Roman"/>
          <w:sz w:val="28"/>
          <w:szCs w:val="28"/>
        </w:rPr>
        <w:t xml:space="preserve"> у молодых людей понятие пенсионной культуры, повысив тем самым их социальную грамотность. </w:t>
      </w:r>
      <w:proofErr w:type="gramStart"/>
      <w:r w:rsidRPr="00B2671B">
        <w:rPr>
          <w:rFonts w:ascii="Times New Roman" w:hAnsi="Times New Roman" w:cs="Times New Roman"/>
          <w:sz w:val="28"/>
          <w:szCs w:val="28"/>
        </w:rPr>
        <w:t>Специально для этих целей Фондом ежегодно обновляется и издается учебник «Все о будущей пенсии: для учебы и жизни», а также создан интерактивный обучающий сайт «Школьникам о пенсиях», которые дают ответы на главные вопросы: как устроена современная пенсионная система России и что можно сделать уже сегодня, чтобы будущая пенсия была достойной.</w:t>
      </w:r>
      <w:proofErr w:type="gramEnd"/>
    </w:p>
    <w:p w:rsidR="00B2671B" w:rsidRPr="00B2671B" w:rsidRDefault="00B2671B" w:rsidP="00B267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1B">
        <w:rPr>
          <w:rFonts w:ascii="Times New Roman" w:hAnsi="Times New Roman" w:cs="Times New Roman"/>
          <w:sz w:val="28"/>
          <w:szCs w:val="28"/>
        </w:rPr>
        <w:t>Возможно, кто-то считает, что старшеклассникам и студентам еще рано думать о пенсии. Однако напомним, что действующие правила формирования пенсионных прав и расчета пенсии в большей степени касаются именно молодых людей, которые скоро вступят в трудовую жизнь. Поэтому им лучше знать о своих правах и механизмах приумножения будущей пенсии уже сейчас.</w:t>
      </w:r>
    </w:p>
    <w:p w:rsidR="00B2671B" w:rsidRPr="00B2671B" w:rsidRDefault="00B2671B" w:rsidP="00B267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1B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917029" w:rsidRPr="00B2671B">
        <w:rPr>
          <w:rFonts w:ascii="Times New Roman" w:hAnsi="Times New Roman" w:cs="Times New Roman"/>
          <w:sz w:val="28"/>
          <w:szCs w:val="28"/>
        </w:rPr>
        <w:t xml:space="preserve">в доступной и наглядной форме </w:t>
      </w:r>
      <w:r w:rsidR="00917029">
        <w:rPr>
          <w:rFonts w:ascii="Times New Roman" w:hAnsi="Times New Roman" w:cs="Times New Roman"/>
          <w:sz w:val="28"/>
          <w:szCs w:val="28"/>
        </w:rPr>
        <w:t xml:space="preserve">и рассказывают учащимся </w:t>
      </w:r>
      <w:r w:rsidRPr="00B2671B">
        <w:rPr>
          <w:rFonts w:ascii="Times New Roman" w:hAnsi="Times New Roman" w:cs="Times New Roman"/>
          <w:sz w:val="28"/>
          <w:szCs w:val="28"/>
        </w:rPr>
        <w:t>специалисты ПФР в ходе пенсионных уроков и лекций. Уверены, эти знания обязательно пригодятся им в дальнейшем.</w:t>
      </w:r>
    </w:p>
    <w:p w:rsidR="00AD3092" w:rsidRDefault="00AD3092" w:rsidP="00AD309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92" w:rsidRPr="00AD3092" w:rsidRDefault="00AD3092" w:rsidP="00AD309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3092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AD3092" w:rsidRPr="00AD3092" w:rsidRDefault="00AD3092" w:rsidP="00AD309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3092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AD3092" w:rsidRPr="00AD3092" w:rsidRDefault="00AD3092" w:rsidP="00AD309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3092">
        <w:rPr>
          <w:rFonts w:ascii="Times New Roman" w:hAnsi="Times New Roman" w:cs="Times New Roman"/>
          <w:b/>
          <w:i/>
          <w:sz w:val="28"/>
          <w:szCs w:val="28"/>
        </w:rPr>
        <w:t>26.12.2018 г.</w:t>
      </w:r>
    </w:p>
    <w:p w:rsidR="002E3478" w:rsidRDefault="002E3478" w:rsidP="00310D85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E3478" w:rsidRDefault="002E3478" w:rsidP="00310D85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E3478" w:rsidRPr="00310D85" w:rsidRDefault="002E3478" w:rsidP="00310D85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F0859" w:rsidRPr="00310D85" w:rsidRDefault="00AF0859" w:rsidP="00310D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0859" w:rsidRPr="00310D85" w:rsidSect="00AD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5B8D"/>
    <w:rsid w:val="00040C27"/>
    <w:rsid w:val="000F2F59"/>
    <w:rsid w:val="00245FCE"/>
    <w:rsid w:val="00266D4D"/>
    <w:rsid w:val="0028431D"/>
    <w:rsid w:val="002E3478"/>
    <w:rsid w:val="00310D85"/>
    <w:rsid w:val="00332B5B"/>
    <w:rsid w:val="00350F2A"/>
    <w:rsid w:val="004523C3"/>
    <w:rsid w:val="00487C30"/>
    <w:rsid w:val="00511487"/>
    <w:rsid w:val="00521E90"/>
    <w:rsid w:val="006E4795"/>
    <w:rsid w:val="00775B8D"/>
    <w:rsid w:val="00815CBE"/>
    <w:rsid w:val="00816077"/>
    <w:rsid w:val="0082429F"/>
    <w:rsid w:val="00917029"/>
    <w:rsid w:val="009944D8"/>
    <w:rsid w:val="00AD3092"/>
    <w:rsid w:val="00AD62A5"/>
    <w:rsid w:val="00AF0859"/>
    <w:rsid w:val="00B2671B"/>
    <w:rsid w:val="00BB1CFA"/>
    <w:rsid w:val="00BD2249"/>
    <w:rsid w:val="00D2133E"/>
    <w:rsid w:val="00F0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A5"/>
  </w:style>
  <w:style w:type="paragraph" w:styleId="1">
    <w:name w:val="heading 1"/>
    <w:basedOn w:val="a"/>
    <w:link w:val="10"/>
    <w:uiPriority w:val="9"/>
    <w:qFormat/>
    <w:rsid w:val="0077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5B8D"/>
    <w:rPr>
      <w:i/>
      <w:iCs/>
    </w:rPr>
  </w:style>
  <w:style w:type="character" w:styleId="a5">
    <w:name w:val="Strong"/>
    <w:basedOn w:val="a0"/>
    <w:uiPriority w:val="22"/>
    <w:qFormat/>
    <w:rsid w:val="00775B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0D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D5DA-0E7A-4432-8088-7EDF4A9F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16</cp:revision>
  <cp:lastPrinted>2018-12-26T11:32:00Z</cp:lastPrinted>
  <dcterms:created xsi:type="dcterms:W3CDTF">2018-12-24T11:51:00Z</dcterms:created>
  <dcterms:modified xsi:type="dcterms:W3CDTF">2018-12-26T13:21:00Z</dcterms:modified>
</cp:coreProperties>
</file>