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AB" w:rsidRDefault="00E513AB" w:rsidP="00E513AB">
      <w:pPr>
        <w:jc w:val="center"/>
        <w:rPr>
          <w:rFonts w:ascii="Book Antiqua" w:hAnsi="Book Antiqua"/>
          <w:b/>
          <w:bCs/>
          <w:sz w:val="24"/>
        </w:rPr>
      </w:pPr>
      <w:r>
        <w:rPr>
          <w:rFonts w:ascii="Book Antiqua" w:hAnsi="Book Antiqua"/>
          <w:b/>
          <w:bCs/>
          <w:sz w:val="24"/>
        </w:rPr>
        <w:t>РОССИЙСКАЯ  ФЕДЕРАЦИЯ</w:t>
      </w:r>
    </w:p>
    <w:p w:rsidR="00E513AB" w:rsidRDefault="00E513AB" w:rsidP="00E513AB">
      <w:pPr>
        <w:jc w:val="center"/>
        <w:rPr>
          <w:rFonts w:ascii="Book Antiqua" w:hAnsi="Book Antiqua"/>
          <w:b/>
          <w:bCs/>
          <w:sz w:val="24"/>
        </w:rPr>
      </w:pPr>
      <w:r>
        <w:rPr>
          <w:rFonts w:ascii="Book Antiqua" w:hAnsi="Book Antiqua"/>
          <w:b/>
          <w:bCs/>
          <w:sz w:val="24"/>
        </w:rPr>
        <w:t>РЕСПУБЛИКА АДЫГЕЯ</w:t>
      </w:r>
    </w:p>
    <w:p w:rsidR="00E513AB" w:rsidRDefault="00E513AB" w:rsidP="00E513AB">
      <w:pPr>
        <w:jc w:val="center"/>
        <w:rPr>
          <w:rFonts w:ascii="Book Antiqua" w:hAnsi="Book Antiqua"/>
          <w:b/>
          <w:bCs/>
          <w:sz w:val="24"/>
        </w:rPr>
      </w:pPr>
      <w:r>
        <w:rPr>
          <w:rFonts w:ascii="Book Antiqua" w:hAnsi="Book Antiqua"/>
          <w:b/>
          <w:bCs/>
          <w:sz w:val="24"/>
        </w:rPr>
        <w:t>Администрация муниципального образования</w:t>
      </w:r>
    </w:p>
    <w:p w:rsidR="00E513AB" w:rsidRDefault="00E513AB" w:rsidP="00E513AB">
      <w:pPr>
        <w:jc w:val="center"/>
        <w:rPr>
          <w:rFonts w:ascii="Book Antiqua" w:hAnsi="Book Antiqua"/>
          <w:b/>
          <w:bCs/>
          <w:sz w:val="24"/>
        </w:rPr>
      </w:pPr>
      <w:r>
        <w:rPr>
          <w:rFonts w:ascii="Book Antiqua" w:hAnsi="Book Antiqua"/>
          <w:b/>
          <w:bCs/>
          <w:sz w:val="24"/>
        </w:rPr>
        <w:t>«</w:t>
      </w:r>
      <w:proofErr w:type="spellStart"/>
      <w:r>
        <w:rPr>
          <w:rFonts w:ascii="Book Antiqua" w:hAnsi="Book Antiqua"/>
          <w:b/>
          <w:bCs/>
          <w:sz w:val="24"/>
        </w:rPr>
        <w:t>Теучежский</w:t>
      </w:r>
      <w:proofErr w:type="spellEnd"/>
      <w:r>
        <w:rPr>
          <w:rFonts w:ascii="Book Antiqua" w:hAnsi="Book Antiqua"/>
          <w:b/>
          <w:bCs/>
          <w:sz w:val="24"/>
        </w:rPr>
        <w:t xml:space="preserve"> район»</w:t>
      </w:r>
    </w:p>
    <w:p w:rsidR="00E513AB" w:rsidRDefault="00E513AB" w:rsidP="00E513AB">
      <w:pPr>
        <w:jc w:val="center"/>
        <w:rPr>
          <w:rFonts w:ascii="Book Antiqua" w:hAnsi="Book Antiqua"/>
          <w:b/>
          <w:bCs/>
          <w:sz w:val="24"/>
        </w:rPr>
      </w:pPr>
    </w:p>
    <w:p w:rsidR="00E513AB" w:rsidRDefault="00E513AB" w:rsidP="00E513AB">
      <w:pPr>
        <w:jc w:val="center"/>
        <w:rPr>
          <w:rFonts w:ascii="Book Antiqua" w:hAnsi="Book Antiqua"/>
          <w:b/>
          <w:bCs/>
          <w:sz w:val="26"/>
        </w:rPr>
      </w:pPr>
      <w:r>
        <w:rPr>
          <w:rFonts w:ascii="Book Antiqua" w:hAnsi="Book Antiqua"/>
          <w:b/>
          <w:bCs/>
          <w:sz w:val="26"/>
        </w:rPr>
        <w:t>Постановление</w:t>
      </w:r>
    </w:p>
    <w:p w:rsidR="00E513AB" w:rsidRDefault="00E513AB" w:rsidP="00E513AB">
      <w:pPr>
        <w:jc w:val="center"/>
        <w:rPr>
          <w:rFonts w:ascii="Book Antiqua" w:hAnsi="Book Antiqua"/>
          <w:b/>
          <w:bCs/>
          <w:sz w:val="24"/>
        </w:rPr>
      </w:pPr>
    </w:p>
    <w:p w:rsidR="00E513AB" w:rsidRDefault="00E513AB" w:rsidP="00E513AB">
      <w:pPr>
        <w:jc w:val="center"/>
        <w:rPr>
          <w:rFonts w:ascii="Book Antiqua" w:hAnsi="Book Antiqua"/>
          <w:b/>
          <w:bCs/>
          <w:sz w:val="24"/>
        </w:rPr>
      </w:pPr>
      <w:r>
        <w:rPr>
          <w:rFonts w:ascii="Book Antiqua" w:hAnsi="Book Antiqua"/>
          <w:b/>
          <w:bCs/>
          <w:sz w:val="24"/>
        </w:rPr>
        <w:t xml:space="preserve">от </w:t>
      </w:r>
      <w:r w:rsidR="00C41F9C">
        <w:rPr>
          <w:rFonts w:ascii="Book Antiqua" w:hAnsi="Book Antiqua"/>
          <w:b/>
          <w:bCs/>
          <w:sz w:val="24"/>
          <w:u w:val="single"/>
        </w:rPr>
        <w:t xml:space="preserve"> 24.10.2016г</w:t>
      </w:r>
      <w:r w:rsidR="00C41F9C">
        <w:rPr>
          <w:rFonts w:ascii="Book Antiqua" w:hAnsi="Book Antiqua"/>
          <w:b/>
          <w:bCs/>
          <w:sz w:val="24"/>
        </w:rPr>
        <w:t xml:space="preserve">.№ </w:t>
      </w:r>
      <w:r w:rsidR="00C41F9C" w:rsidRPr="00C41F9C">
        <w:rPr>
          <w:rFonts w:ascii="Book Antiqua" w:hAnsi="Book Antiqua"/>
          <w:b/>
          <w:bCs/>
          <w:sz w:val="24"/>
          <w:u w:val="single"/>
        </w:rPr>
        <w:t>250</w:t>
      </w:r>
    </w:p>
    <w:p w:rsidR="00E513AB" w:rsidRDefault="00E513AB" w:rsidP="00E513AB">
      <w:pPr>
        <w:jc w:val="center"/>
        <w:rPr>
          <w:rFonts w:ascii="Book Antiqua" w:hAnsi="Book Antiqua"/>
          <w:b/>
          <w:bCs/>
          <w:sz w:val="24"/>
        </w:rPr>
      </w:pPr>
      <w:proofErr w:type="spellStart"/>
      <w:r>
        <w:rPr>
          <w:rFonts w:ascii="Book Antiqua" w:hAnsi="Book Antiqua"/>
          <w:b/>
          <w:bCs/>
          <w:sz w:val="24"/>
        </w:rPr>
        <w:t>а</w:t>
      </w:r>
      <w:proofErr w:type="gramStart"/>
      <w:r>
        <w:rPr>
          <w:rFonts w:ascii="Book Antiqua" w:hAnsi="Book Antiqua"/>
          <w:b/>
          <w:bCs/>
          <w:sz w:val="24"/>
        </w:rPr>
        <w:t>.П</w:t>
      </w:r>
      <w:proofErr w:type="gramEnd"/>
      <w:r>
        <w:rPr>
          <w:rFonts w:ascii="Book Antiqua" w:hAnsi="Book Antiqua"/>
          <w:b/>
          <w:bCs/>
          <w:sz w:val="24"/>
        </w:rPr>
        <w:t>онежукай</w:t>
      </w:r>
      <w:proofErr w:type="spellEnd"/>
    </w:p>
    <w:p w:rsidR="00E513AB" w:rsidRDefault="00E513AB" w:rsidP="00E513AB">
      <w:pPr>
        <w:jc w:val="center"/>
        <w:rPr>
          <w:rFonts w:ascii="Book Antiqua" w:hAnsi="Book Antiqua"/>
          <w:b/>
          <w:bCs/>
          <w:sz w:val="24"/>
        </w:rPr>
      </w:pPr>
    </w:p>
    <w:p w:rsidR="00E513AB" w:rsidRDefault="00E513AB" w:rsidP="00E513AB"/>
    <w:p w:rsidR="00E513AB" w:rsidRDefault="00E513AB" w:rsidP="00E513AB">
      <w:pPr>
        <w:jc w:val="both"/>
        <w:rPr>
          <w:rFonts w:ascii="Book Antiqua" w:hAnsi="Book Antiqua"/>
          <w:b/>
          <w:sz w:val="24"/>
        </w:rPr>
      </w:pPr>
      <w:r>
        <w:rPr>
          <w:rFonts w:ascii="Book Antiqua" w:hAnsi="Book Antiqua"/>
          <w:b/>
          <w:sz w:val="24"/>
        </w:rPr>
        <w:t xml:space="preserve">           О внесении дополнений в постановление администрации МО «</w:t>
      </w:r>
      <w:proofErr w:type="spellStart"/>
      <w:r>
        <w:rPr>
          <w:rFonts w:ascii="Book Antiqua" w:hAnsi="Book Antiqua"/>
          <w:b/>
          <w:sz w:val="24"/>
        </w:rPr>
        <w:t>Теучежский</w:t>
      </w:r>
      <w:proofErr w:type="spellEnd"/>
      <w:r>
        <w:rPr>
          <w:rFonts w:ascii="Book Antiqua" w:hAnsi="Book Antiqua"/>
          <w:b/>
          <w:sz w:val="24"/>
        </w:rPr>
        <w:t xml:space="preserve"> район» №200 от 09.06.2012г. «Об утверждении стандарта качества по предоставлению муниципальной функции  «Выдача разрешений на право организации розничного рынка».</w:t>
      </w:r>
    </w:p>
    <w:p w:rsidR="00E513AB" w:rsidRDefault="00E513AB" w:rsidP="00E513AB">
      <w:pPr>
        <w:jc w:val="both"/>
        <w:rPr>
          <w:rFonts w:ascii="Book Antiqua" w:hAnsi="Book Antiqua"/>
          <w:b/>
          <w:sz w:val="24"/>
        </w:rPr>
      </w:pPr>
    </w:p>
    <w:p w:rsidR="00E513AB" w:rsidRDefault="00E513AB" w:rsidP="00E513AB">
      <w:pPr>
        <w:jc w:val="both"/>
        <w:rPr>
          <w:rFonts w:ascii="Book Antiqua" w:hAnsi="Book Antiqua"/>
          <w:sz w:val="24"/>
        </w:rPr>
      </w:pPr>
    </w:p>
    <w:p w:rsidR="00E513AB" w:rsidRDefault="00E513AB" w:rsidP="00E513AB">
      <w:pPr>
        <w:jc w:val="both"/>
        <w:rPr>
          <w:rFonts w:ascii="Book Antiqua" w:hAnsi="Book Antiqua"/>
          <w:sz w:val="24"/>
        </w:rPr>
      </w:pPr>
      <w:r>
        <w:rPr>
          <w:rFonts w:ascii="Book Antiqua" w:hAnsi="Book Antiqua"/>
          <w:sz w:val="24"/>
        </w:rPr>
        <w:t xml:space="preserve">        </w:t>
      </w:r>
    </w:p>
    <w:p w:rsidR="00E513AB" w:rsidRPr="00D318DD" w:rsidRDefault="00E513AB" w:rsidP="00E513AB">
      <w:pPr>
        <w:jc w:val="both"/>
        <w:rPr>
          <w:rFonts w:ascii="Book Antiqua" w:hAnsi="Book Antiqua"/>
          <w:sz w:val="24"/>
        </w:rPr>
      </w:pPr>
      <w:r>
        <w:rPr>
          <w:rFonts w:ascii="Book Antiqua" w:hAnsi="Book Antiqua"/>
          <w:sz w:val="24"/>
        </w:rPr>
        <w:t xml:space="preserve">          </w:t>
      </w:r>
      <w:r w:rsidRPr="00D318DD">
        <w:rPr>
          <w:rFonts w:ascii="Book Antiqua" w:hAnsi="Book Antiqua"/>
          <w:color w:val="000000" w:themeColor="text1"/>
          <w:sz w:val="24"/>
        </w:rPr>
        <w:t xml:space="preserve">В целях реализации статьи 15 </w:t>
      </w:r>
      <w:hyperlink r:id="rId4" w:history="1">
        <w:r w:rsidRPr="00D318DD">
          <w:rPr>
            <w:rStyle w:val="a5"/>
            <w:rFonts w:ascii="Book Antiqua" w:hAnsi="Book Antiqua"/>
            <w:bCs/>
            <w:color w:val="000000" w:themeColor="text1"/>
            <w:sz w:val="24"/>
          </w:rPr>
          <w:t>Фе</w:t>
        </w:r>
        <w:r>
          <w:rPr>
            <w:rStyle w:val="a5"/>
            <w:rFonts w:ascii="Book Antiqua" w:hAnsi="Book Antiqua"/>
            <w:bCs/>
            <w:color w:val="000000" w:themeColor="text1"/>
            <w:sz w:val="24"/>
          </w:rPr>
          <w:t>дерального</w:t>
        </w:r>
        <w:r w:rsidRPr="00D318DD">
          <w:rPr>
            <w:rStyle w:val="a5"/>
            <w:rFonts w:ascii="Book Antiqua" w:hAnsi="Book Antiqua"/>
            <w:bCs/>
            <w:color w:val="000000" w:themeColor="text1"/>
            <w:sz w:val="24"/>
          </w:rPr>
          <w:t xml:space="preserve"> закон</w:t>
        </w:r>
        <w:r>
          <w:rPr>
            <w:rStyle w:val="a5"/>
            <w:rFonts w:ascii="Book Antiqua" w:hAnsi="Book Antiqua"/>
            <w:bCs/>
            <w:color w:val="000000" w:themeColor="text1"/>
            <w:sz w:val="24"/>
          </w:rPr>
          <w:t>а</w:t>
        </w:r>
        <w:r w:rsidRPr="00D318DD">
          <w:rPr>
            <w:rStyle w:val="a5"/>
            <w:rFonts w:ascii="Book Antiqua" w:hAnsi="Book Antiqua"/>
            <w:bCs/>
            <w:color w:val="000000" w:themeColor="text1"/>
            <w:sz w:val="24"/>
          </w:rPr>
          <w:t xml:space="preserve"> от 24 ноября 1995 г. N 181-ФЗ "О социальной защите инвалидов в Российской Федерации" (с изменениями и дополнениями)</w:t>
        </w:r>
      </w:hyperlink>
    </w:p>
    <w:p w:rsidR="00E513AB" w:rsidRDefault="00E513AB" w:rsidP="00E513AB">
      <w:pPr>
        <w:jc w:val="both"/>
        <w:rPr>
          <w:rFonts w:ascii="Book Antiqua" w:hAnsi="Book Antiqua"/>
          <w:b/>
          <w:sz w:val="24"/>
        </w:rPr>
      </w:pPr>
      <w:r>
        <w:rPr>
          <w:rFonts w:ascii="Book Antiqua" w:hAnsi="Book Antiqua"/>
          <w:sz w:val="24"/>
        </w:rPr>
        <w:t xml:space="preserve">                                                           </w:t>
      </w:r>
      <w:r>
        <w:rPr>
          <w:szCs w:val="28"/>
        </w:rPr>
        <w:t xml:space="preserve"> </w:t>
      </w:r>
      <w:r>
        <w:rPr>
          <w:rFonts w:ascii="Book Antiqua" w:hAnsi="Book Antiqua"/>
          <w:b/>
          <w:sz w:val="24"/>
        </w:rPr>
        <w:t>п</w:t>
      </w:r>
      <w:r w:rsidRPr="00581DC9">
        <w:rPr>
          <w:rFonts w:ascii="Book Antiqua" w:hAnsi="Book Antiqua"/>
          <w:b/>
          <w:sz w:val="24"/>
        </w:rPr>
        <w:t>остановляю:</w:t>
      </w:r>
    </w:p>
    <w:p w:rsidR="00E513AB" w:rsidRPr="00581DC9" w:rsidRDefault="00E513AB" w:rsidP="00E513AB">
      <w:pPr>
        <w:jc w:val="both"/>
        <w:rPr>
          <w:rFonts w:ascii="Book Antiqua" w:hAnsi="Book Antiqua"/>
          <w:b/>
          <w:sz w:val="24"/>
        </w:rPr>
      </w:pPr>
    </w:p>
    <w:p w:rsidR="00E513AB" w:rsidRPr="00080F37" w:rsidRDefault="00E513AB" w:rsidP="00E513AB">
      <w:pPr>
        <w:jc w:val="both"/>
        <w:rPr>
          <w:rFonts w:ascii="Book Antiqua" w:hAnsi="Book Antiqua"/>
          <w:sz w:val="24"/>
        </w:rPr>
      </w:pPr>
      <w:r>
        <w:rPr>
          <w:rFonts w:ascii="Book Antiqua" w:hAnsi="Book Antiqua"/>
          <w:sz w:val="24"/>
        </w:rPr>
        <w:t xml:space="preserve">         </w:t>
      </w:r>
      <w:r w:rsidRPr="00D318DD">
        <w:rPr>
          <w:rFonts w:ascii="Book Antiqua" w:hAnsi="Book Antiqua"/>
          <w:sz w:val="24"/>
        </w:rPr>
        <w:t xml:space="preserve">  1.  Дополнить  пункт  «Требования к местам предоставления муниципальной услуги» </w:t>
      </w:r>
      <w:r>
        <w:rPr>
          <w:rFonts w:ascii="Book Antiqua" w:hAnsi="Book Antiqua"/>
          <w:sz w:val="24"/>
        </w:rPr>
        <w:t xml:space="preserve"> с</w:t>
      </w:r>
      <w:r w:rsidRPr="007A795A">
        <w:rPr>
          <w:rFonts w:ascii="Book Antiqua" w:hAnsi="Book Antiqua"/>
          <w:sz w:val="24"/>
        </w:rPr>
        <w:t>тандарт</w:t>
      </w:r>
      <w:r>
        <w:rPr>
          <w:rFonts w:ascii="Book Antiqua" w:hAnsi="Book Antiqua"/>
          <w:sz w:val="24"/>
        </w:rPr>
        <w:t xml:space="preserve">а  </w:t>
      </w:r>
      <w:r w:rsidRPr="007A795A">
        <w:rPr>
          <w:rFonts w:ascii="Book Antiqua" w:hAnsi="Book Antiqua"/>
          <w:sz w:val="24"/>
        </w:rPr>
        <w:t xml:space="preserve">качества по  предоставлению муниципальной </w:t>
      </w:r>
      <w:r w:rsidRPr="00E513AB">
        <w:rPr>
          <w:rFonts w:ascii="Book Antiqua" w:hAnsi="Book Antiqua"/>
          <w:sz w:val="24"/>
        </w:rPr>
        <w:t>функции</w:t>
      </w:r>
      <w:r>
        <w:rPr>
          <w:rFonts w:ascii="Book Antiqua" w:hAnsi="Book Antiqua"/>
          <w:b/>
          <w:sz w:val="24"/>
        </w:rPr>
        <w:t xml:space="preserve">  </w:t>
      </w:r>
      <w:r w:rsidRPr="00E513AB">
        <w:rPr>
          <w:rFonts w:ascii="Book Antiqua" w:hAnsi="Book Antiqua"/>
          <w:sz w:val="24"/>
        </w:rPr>
        <w:t>«Выдача разрешений на право организации розничного рынка»</w:t>
      </w:r>
      <w:r>
        <w:rPr>
          <w:rFonts w:ascii="Book Antiqua" w:hAnsi="Book Antiqua"/>
          <w:sz w:val="24"/>
        </w:rPr>
        <w:t xml:space="preserve">  </w:t>
      </w:r>
      <w:r>
        <w:rPr>
          <w:rFonts w:ascii="Book Antiqua" w:hAnsi="Book Antiqua"/>
          <w:b/>
          <w:sz w:val="24"/>
        </w:rPr>
        <w:t xml:space="preserve"> </w:t>
      </w:r>
      <w:r>
        <w:rPr>
          <w:rFonts w:ascii="Book Antiqua" w:hAnsi="Book Antiqua"/>
          <w:sz w:val="24"/>
        </w:rPr>
        <w:t>подпунктами  следующего содержания</w:t>
      </w:r>
      <w:r w:rsidRPr="00080F37">
        <w:rPr>
          <w:rFonts w:ascii="Book Antiqua" w:hAnsi="Book Antiqua"/>
          <w:sz w:val="24"/>
        </w:rPr>
        <w:t>:</w:t>
      </w:r>
    </w:p>
    <w:p w:rsidR="00E513AB" w:rsidRPr="00D318DD" w:rsidRDefault="00E513AB" w:rsidP="00E513AB">
      <w:pPr>
        <w:ind w:firstLine="709"/>
        <w:jc w:val="both"/>
        <w:rPr>
          <w:rFonts w:ascii="Book Antiqua" w:hAnsi="Book Antiqua"/>
          <w:sz w:val="24"/>
        </w:rPr>
      </w:pPr>
      <w:r w:rsidRPr="00D318DD">
        <w:rPr>
          <w:rFonts w:ascii="Book Antiqua" w:hAnsi="Book Antiqua"/>
          <w:sz w:val="24"/>
        </w:rPr>
        <w:t>- возможность беспрепятственного входа в объекты (включая помещения) и выхода из них;</w:t>
      </w:r>
    </w:p>
    <w:p w:rsidR="00E513AB" w:rsidRPr="00D318DD" w:rsidRDefault="00E513AB" w:rsidP="00E513AB">
      <w:pPr>
        <w:ind w:firstLine="709"/>
        <w:jc w:val="both"/>
        <w:rPr>
          <w:rFonts w:ascii="Book Antiqua" w:hAnsi="Book Antiqua"/>
          <w:sz w:val="24"/>
        </w:rPr>
      </w:pPr>
      <w:r w:rsidRPr="00D318DD">
        <w:rPr>
          <w:rFonts w:ascii="Book Antiqua" w:hAnsi="Book Antiqua"/>
          <w:sz w:val="24"/>
        </w:rPr>
        <w:t xml:space="preserve">- возможность самостоятельного передвижения по территории объекта (включая посещения)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sidRPr="00D318DD">
        <w:rPr>
          <w:rFonts w:ascii="Book Antiqua" w:hAnsi="Book Antiqua"/>
          <w:sz w:val="24"/>
        </w:rPr>
        <w:t>асси-стивных</w:t>
      </w:r>
      <w:proofErr w:type="spellEnd"/>
      <w:r w:rsidRPr="00D318DD">
        <w:rPr>
          <w:rFonts w:ascii="Book Antiqua" w:hAnsi="Book Antiqua"/>
          <w:sz w:val="24"/>
        </w:rPr>
        <w:t xml:space="preserve"> и вспомогательных технологий, а также сменного кресла-коляски;</w:t>
      </w:r>
    </w:p>
    <w:p w:rsidR="00E513AB" w:rsidRPr="00D318DD" w:rsidRDefault="00E513AB" w:rsidP="00E513AB">
      <w:pPr>
        <w:ind w:firstLine="709"/>
        <w:jc w:val="both"/>
        <w:rPr>
          <w:rFonts w:ascii="Book Antiqua" w:hAnsi="Book Antiqua"/>
          <w:sz w:val="24"/>
        </w:rPr>
      </w:pPr>
      <w:r w:rsidRPr="00D318DD">
        <w:rPr>
          <w:rFonts w:ascii="Book Antiqua" w:hAnsi="Book Antiqua"/>
          <w:sz w:val="24"/>
        </w:rPr>
        <w:t xml:space="preserve">- 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 </w:t>
      </w:r>
    </w:p>
    <w:p w:rsidR="00E513AB" w:rsidRPr="00D318DD" w:rsidRDefault="00E513AB" w:rsidP="00E513AB">
      <w:pPr>
        <w:ind w:firstLine="709"/>
        <w:jc w:val="both"/>
        <w:rPr>
          <w:rFonts w:ascii="Book Antiqua" w:hAnsi="Book Antiqua"/>
          <w:sz w:val="24"/>
        </w:rPr>
      </w:pPr>
      <w:bookmarkStart w:id="0" w:name="sub_1516"/>
      <w:r w:rsidRPr="00D318DD">
        <w:rPr>
          <w:rFonts w:ascii="Book Antiqua" w:hAnsi="Book Antiqua"/>
          <w:sz w:val="24"/>
        </w:rPr>
        <w:t>- сопровождение инвалидов, имеющих стойкие нарушения функции зрения и самостоятельного передвижения по территории объекта (включая помещения);</w:t>
      </w:r>
    </w:p>
    <w:p w:rsidR="00E513AB" w:rsidRPr="00D318DD" w:rsidRDefault="00E513AB" w:rsidP="00E513AB">
      <w:pPr>
        <w:ind w:firstLine="709"/>
        <w:jc w:val="both"/>
        <w:rPr>
          <w:rFonts w:ascii="Book Antiqua" w:hAnsi="Book Antiqua"/>
          <w:sz w:val="24"/>
        </w:rPr>
      </w:pPr>
      <w:r w:rsidRPr="00D318DD">
        <w:rPr>
          <w:rFonts w:ascii="Book Antiqua" w:hAnsi="Book Antiqua"/>
          <w:sz w:val="24"/>
        </w:rPr>
        <w:t xml:space="preserve">- содействие инвалиду при входе в объект (включая помещения) и выходе из него, информирование инвалида о доступных маршрутах общественного транспорта; </w:t>
      </w:r>
    </w:p>
    <w:p w:rsidR="00E513AB" w:rsidRPr="00D318DD" w:rsidRDefault="00E513AB" w:rsidP="00E513AB">
      <w:pPr>
        <w:ind w:firstLine="709"/>
        <w:jc w:val="both"/>
        <w:rPr>
          <w:rFonts w:ascii="Book Antiqua" w:hAnsi="Book Antiqua"/>
          <w:sz w:val="24"/>
        </w:rPr>
      </w:pPr>
      <w:proofErr w:type="gramStart"/>
      <w:r w:rsidRPr="00D318DD">
        <w:rPr>
          <w:rFonts w:ascii="Book Antiqua" w:hAnsi="Book Antiqua"/>
          <w:sz w:val="24"/>
        </w:rPr>
        <w:t xml:space="preserve">- </w:t>
      </w:r>
      <w:bookmarkStart w:id="1" w:name="sub_1515"/>
      <w:r w:rsidRPr="00D318DD">
        <w:rPr>
          <w:rFonts w:ascii="Book Antiqua" w:hAnsi="Book Antiqua"/>
          <w:sz w:val="24"/>
        </w:rPr>
        <w:t xml:space="preserve">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w:t>
      </w:r>
      <w:bookmarkEnd w:id="1"/>
      <w:r w:rsidRPr="00D318DD">
        <w:rPr>
          <w:rFonts w:ascii="Book Antiqua" w:hAnsi="Book Antiqua"/>
          <w:sz w:val="24"/>
        </w:rPr>
        <w:t xml:space="preserve">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Pr="00D318DD">
        <w:rPr>
          <w:rFonts w:ascii="Book Antiqua" w:hAnsi="Book Antiqua"/>
          <w:sz w:val="24"/>
        </w:rPr>
        <w:lastRenderedPageBreak/>
        <w:t xml:space="preserve">информации знаками, выполненными рельефно-точечным шрифтом Брайля и на контрастном фоне, допуск </w:t>
      </w:r>
      <w:proofErr w:type="spellStart"/>
      <w:r w:rsidRPr="00D318DD">
        <w:rPr>
          <w:rFonts w:ascii="Book Antiqua" w:hAnsi="Book Antiqua"/>
          <w:sz w:val="24"/>
        </w:rPr>
        <w:t>сурдопереводчика</w:t>
      </w:r>
      <w:proofErr w:type="spellEnd"/>
      <w:r w:rsidRPr="00D318DD">
        <w:rPr>
          <w:rFonts w:ascii="Book Antiqua" w:hAnsi="Book Antiqua"/>
          <w:sz w:val="24"/>
        </w:rPr>
        <w:t xml:space="preserve"> и </w:t>
      </w:r>
      <w:proofErr w:type="spellStart"/>
      <w:r w:rsidRPr="00D318DD">
        <w:rPr>
          <w:rFonts w:ascii="Book Antiqua" w:hAnsi="Book Antiqua"/>
          <w:sz w:val="24"/>
        </w:rPr>
        <w:t>тифлосурдопереводчика</w:t>
      </w:r>
      <w:proofErr w:type="spellEnd"/>
      <w:r w:rsidRPr="00D318DD">
        <w:rPr>
          <w:rFonts w:ascii="Book Antiqua" w:hAnsi="Book Antiqua"/>
          <w:sz w:val="24"/>
        </w:rPr>
        <w:t>;</w:t>
      </w:r>
      <w:proofErr w:type="gramEnd"/>
    </w:p>
    <w:bookmarkEnd w:id="0"/>
    <w:p w:rsidR="00E513AB" w:rsidRPr="00D318DD" w:rsidRDefault="00E513AB" w:rsidP="00E513AB">
      <w:pPr>
        <w:jc w:val="both"/>
        <w:rPr>
          <w:rFonts w:ascii="Book Antiqua" w:hAnsi="Book Antiqua"/>
          <w:sz w:val="24"/>
        </w:rPr>
      </w:pPr>
      <w:r>
        <w:rPr>
          <w:rFonts w:ascii="Book Antiqua" w:hAnsi="Book Antiqua"/>
          <w:sz w:val="24"/>
        </w:rPr>
        <w:t xml:space="preserve">            </w:t>
      </w:r>
      <w:proofErr w:type="gramStart"/>
      <w:r w:rsidRPr="00D318DD">
        <w:rPr>
          <w:rFonts w:ascii="Book Antiqua" w:hAnsi="Book Antiqua"/>
          <w:sz w:val="24"/>
        </w:rPr>
        <w:t xml:space="preserve">- обеспечение допуска на объекты (включая помещения), в котором предоставляются услуги, собаки-проводника при наличии документа, подтверждающего ее специальное обучение и выдаваемого по </w:t>
      </w:r>
      <w:hyperlink r:id="rId5" w:history="1">
        <w:r w:rsidRPr="00D318DD">
          <w:rPr>
            <w:rStyle w:val="a5"/>
            <w:rFonts w:ascii="Book Antiqua" w:hAnsi="Book Antiqua"/>
            <w:sz w:val="24"/>
          </w:rPr>
          <w:t>форме</w:t>
        </w:r>
      </w:hyperlink>
      <w:r w:rsidRPr="00D318DD">
        <w:rPr>
          <w:rFonts w:ascii="Book Antiqua" w:hAnsi="Book Antiqua"/>
          <w:sz w:val="24"/>
        </w:rPr>
        <w:t xml:space="preserve"> и в </w:t>
      </w:r>
      <w:hyperlink r:id="rId6" w:history="1">
        <w:r w:rsidRPr="00D318DD">
          <w:rPr>
            <w:rStyle w:val="a5"/>
            <w:rFonts w:ascii="Book Antiqua" w:hAnsi="Book Antiqua"/>
            <w:sz w:val="24"/>
          </w:rPr>
          <w:t>порядке</w:t>
        </w:r>
      </w:hyperlink>
      <w:r w:rsidRPr="00D318DD">
        <w:rPr>
          <w:rFonts w:ascii="Book Antiqua" w:hAnsi="Book Antiqua"/>
          <w:sz w:val="24"/>
        </w:rPr>
        <w:t xml:space="preserve">, утвержденных приказом Министерства труда и социальной защиты Российской Федерации от 22 июня 2015г. № 386н </w:t>
      </w:r>
      <w:r>
        <w:rPr>
          <w:rFonts w:ascii="Book Antiqua" w:hAnsi="Book Antiqua"/>
          <w:sz w:val="24"/>
        </w:rPr>
        <w:t>«</w:t>
      </w:r>
      <w:r w:rsidRPr="00D318DD">
        <w:rPr>
          <w:rFonts w:ascii="Book Antiqua" w:hAnsi="Book Antiqua"/>
          <w:sz w:val="24"/>
        </w:rPr>
        <w:t>Об утверждении формы документа, подтверждающего специальное обучение собаки-проводника</w:t>
      </w:r>
      <w:r>
        <w:rPr>
          <w:rFonts w:ascii="Book Antiqua" w:hAnsi="Book Antiqua"/>
          <w:sz w:val="24"/>
        </w:rPr>
        <w:t xml:space="preserve"> и порядка</w:t>
      </w:r>
      <w:r w:rsidRPr="00D318DD">
        <w:rPr>
          <w:rFonts w:ascii="Book Antiqua" w:hAnsi="Book Antiqua"/>
          <w:sz w:val="24"/>
        </w:rPr>
        <w:t xml:space="preserve"> его выдачи»;</w:t>
      </w:r>
      <w:bookmarkStart w:id="2" w:name="sub_1509"/>
      <w:r w:rsidRPr="00D318DD">
        <w:rPr>
          <w:rFonts w:ascii="Book Antiqua" w:hAnsi="Book Antiqua"/>
          <w:sz w:val="24"/>
        </w:rPr>
        <w:t xml:space="preserve"> </w:t>
      </w:r>
      <w:proofErr w:type="gramEnd"/>
    </w:p>
    <w:p w:rsidR="00E513AB" w:rsidRPr="00D318DD" w:rsidRDefault="00E513AB" w:rsidP="00E513AB">
      <w:pPr>
        <w:jc w:val="both"/>
        <w:rPr>
          <w:rFonts w:ascii="Book Antiqua" w:hAnsi="Book Antiqua"/>
          <w:sz w:val="24"/>
        </w:rPr>
      </w:pPr>
      <w:r>
        <w:rPr>
          <w:rFonts w:ascii="Book Antiqua" w:hAnsi="Book Antiqua"/>
          <w:sz w:val="24"/>
        </w:rPr>
        <w:t xml:space="preserve">             </w:t>
      </w:r>
      <w:r w:rsidRPr="00D318DD">
        <w:rPr>
          <w:rFonts w:ascii="Book Antiqua" w:hAnsi="Book Antiqua"/>
          <w:sz w:val="24"/>
        </w:rPr>
        <w:t>- на стоянке (остановке) автотранспортных средств около объекта,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2"/>
    <w:p w:rsidR="00E513AB" w:rsidRPr="00FE4C1D" w:rsidRDefault="00E513AB" w:rsidP="00E513AB">
      <w:pPr>
        <w:jc w:val="both"/>
        <w:rPr>
          <w:rFonts w:ascii="Book Antiqua" w:hAnsi="Book Antiqua"/>
          <w:sz w:val="24"/>
        </w:rPr>
      </w:pPr>
      <w:r w:rsidRPr="00FE4C1D">
        <w:rPr>
          <w:rFonts w:ascii="Book Antiqua" w:hAnsi="Book Antiqua"/>
          <w:sz w:val="24"/>
        </w:rPr>
        <w:t xml:space="preserve"> </w:t>
      </w:r>
      <w:r>
        <w:rPr>
          <w:rFonts w:ascii="Book Antiqua" w:hAnsi="Book Antiqua"/>
          <w:sz w:val="24"/>
        </w:rPr>
        <w:t xml:space="preserve"> </w:t>
      </w:r>
      <w:r w:rsidRPr="00FE4C1D">
        <w:rPr>
          <w:rFonts w:ascii="Book Antiqua" w:hAnsi="Book Antiqua"/>
          <w:sz w:val="24"/>
        </w:rPr>
        <w:t xml:space="preserve">  </w:t>
      </w:r>
      <w:r>
        <w:rPr>
          <w:rFonts w:ascii="Book Antiqua" w:hAnsi="Book Antiqua"/>
          <w:sz w:val="24"/>
        </w:rPr>
        <w:t xml:space="preserve">    2.  </w:t>
      </w:r>
      <w:proofErr w:type="gramStart"/>
      <w:r>
        <w:rPr>
          <w:rFonts w:ascii="Book Antiqua" w:hAnsi="Book Antiqua"/>
          <w:sz w:val="24"/>
        </w:rPr>
        <w:t xml:space="preserve">Контроль </w:t>
      </w:r>
      <w:r w:rsidRPr="00FE4C1D">
        <w:rPr>
          <w:rFonts w:ascii="Book Antiqua" w:hAnsi="Book Antiqua"/>
          <w:sz w:val="24"/>
        </w:rPr>
        <w:t>за</w:t>
      </w:r>
      <w:proofErr w:type="gramEnd"/>
      <w:r w:rsidRPr="00FE4C1D">
        <w:rPr>
          <w:rFonts w:ascii="Book Antiqua" w:hAnsi="Book Antiqua"/>
          <w:sz w:val="24"/>
        </w:rPr>
        <w:t xml:space="preserve"> исполнением настоящего постановления возложить на первого заместителя главы  администрации муниципального образования </w:t>
      </w:r>
      <w:r w:rsidR="00E62810">
        <w:rPr>
          <w:rFonts w:ascii="Book Antiqua" w:hAnsi="Book Antiqua"/>
          <w:sz w:val="24"/>
        </w:rPr>
        <w:t>«</w:t>
      </w:r>
      <w:proofErr w:type="spellStart"/>
      <w:r w:rsidR="00E62810">
        <w:rPr>
          <w:rFonts w:ascii="Book Antiqua" w:hAnsi="Book Antiqua"/>
          <w:sz w:val="24"/>
        </w:rPr>
        <w:t>Теучежский</w:t>
      </w:r>
      <w:proofErr w:type="spellEnd"/>
      <w:r w:rsidR="00E62810">
        <w:rPr>
          <w:rFonts w:ascii="Book Antiqua" w:hAnsi="Book Antiqua"/>
          <w:sz w:val="24"/>
        </w:rPr>
        <w:t xml:space="preserve"> район».</w:t>
      </w:r>
    </w:p>
    <w:p w:rsidR="00E513AB" w:rsidRPr="00FE4C1D" w:rsidRDefault="00E513AB" w:rsidP="00E513AB">
      <w:pPr>
        <w:jc w:val="both"/>
        <w:rPr>
          <w:rFonts w:ascii="Book Antiqua" w:hAnsi="Book Antiqua"/>
          <w:sz w:val="24"/>
        </w:rPr>
      </w:pPr>
      <w:r w:rsidRPr="00FE4C1D">
        <w:rPr>
          <w:rFonts w:ascii="Book Antiqua" w:hAnsi="Book Antiqua"/>
          <w:sz w:val="24"/>
        </w:rPr>
        <w:t xml:space="preserve">  </w:t>
      </w:r>
      <w:r>
        <w:rPr>
          <w:rFonts w:ascii="Book Antiqua" w:hAnsi="Book Antiqua"/>
          <w:sz w:val="24"/>
        </w:rPr>
        <w:t xml:space="preserve"> </w:t>
      </w:r>
      <w:r w:rsidRPr="00FE4C1D">
        <w:rPr>
          <w:rFonts w:ascii="Book Antiqua" w:hAnsi="Book Antiqua"/>
          <w:sz w:val="24"/>
        </w:rPr>
        <w:t xml:space="preserve"> </w:t>
      </w:r>
      <w:r>
        <w:rPr>
          <w:rFonts w:ascii="Book Antiqua" w:hAnsi="Book Antiqua"/>
          <w:sz w:val="24"/>
        </w:rPr>
        <w:t xml:space="preserve"> </w:t>
      </w:r>
      <w:r w:rsidRPr="00FE4C1D">
        <w:rPr>
          <w:rFonts w:ascii="Book Antiqua" w:hAnsi="Book Antiqua"/>
          <w:sz w:val="24"/>
        </w:rPr>
        <w:t xml:space="preserve">  </w:t>
      </w:r>
      <w:r>
        <w:rPr>
          <w:rFonts w:ascii="Book Antiqua" w:hAnsi="Book Antiqua"/>
          <w:sz w:val="24"/>
        </w:rPr>
        <w:t xml:space="preserve"> 3</w:t>
      </w:r>
      <w:r w:rsidRPr="00FE4C1D">
        <w:rPr>
          <w:rFonts w:ascii="Book Antiqua" w:hAnsi="Book Antiqua"/>
          <w:sz w:val="24"/>
        </w:rPr>
        <w:t xml:space="preserve">. </w:t>
      </w:r>
      <w:r>
        <w:rPr>
          <w:rFonts w:ascii="Book Antiqua" w:hAnsi="Book Antiqua"/>
          <w:sz w:val="24"/>
        </w:rPr>
        <w:t xml:space="preserve">    Изменения, регламентируемые настоящим постановлением, вступают в силу с момента подписания.</w:t>
      </w:r>
    </w:p>
    <w:p w:rsidR="00E513AB" w:rsidRDefault="00E513AB" w:rsidP="00E513AB">
      <w:pPr>
        <w:jc w:val="both"/>
        <w:rPr>
          <w:rFonts w:ascii="Book Antiqua" w:hAnsi="Book Antiqua"/>
          <w:sz w:val="24"/>
        </w:rPr>
      </w:pPr>
      <w:r>
        <w:rPr>
          <w:rFonts w:ascii="Book Antiqua" w:hAnsi="Book Antiqua"/>
          <w:sz w:val="24"/>
        </w:rPr>
        <w:t xml:space="preserve"> </w:t>
      </w:r>
    </w:p>
    <w:p w:rsidR="00595015" w:rsidRDefault="00595015" w:rsidP="00E513AB">
      <w:pPr>
        <w:jc w:val="both"/>
        <w:rPr>
          <w:rFonts w:ascii="Book Antiqua" w:hAnsi="Book Antiqua"/>
          <w:sz w:val="24"/>
        </w:rPr>
      </w:pPr>
      <w:bookmarkStart w:id="3" w:name="_GoBack"/>
      <w:bookmarkEnd w:id="3"/>
    </w:p>
    <w:p w:rsidR="00E513AB" w:rsidRDefault="00E513AB" w:rsidP="00E513AB">
      <w:pPr>
        <w:pStyle w:val="1"/>
        <w:pBdr>
          <w:bottom w:val="none" w:sz="0" w:space="0" w:color="auto"/>
        </w:pBdr>
      </w:pPr>
      <w:r>
        <w:t xml:space="preserve">             Глава</w:t>
      </w:r>
    </w:p>
    <w:p w:rsidR="00E513AB" w:rsidRDefault="00E513AB" w:rsidP="00E513AB">
      <w:pPr>
        <w:pStyle w:val="1"/>
        <w:pBdr>
          <w:bottom w:val="none" w:sz="0" w:space="0" w:color="auto"/>
        </w:pBdr>
      </w:pPr>
      <w:r>
        <w:t xml:space="preserve"> </w:t>
      </w:r>
      <w:proofErr w:type="spellStart"/>
      <w:r>
        <w:t>Теучежского</w:t>
      </w:r>
      <w:proofErr w:type="spellEnd"/>
      <w:r>
        <w:t xml:space="preserve"> района                                                                                   А.Ш. </w:t>
      </w:r>
      <w:proofErr w:type="spellStart"/>
      <w:r>
        <w:t>Хачмамук</w:t>
      </w:r>
      <w:proofErr w:type="spellEnd"/>
    </w:p>
    <w:p w:rsidR="00E513AB" w:rsidRDefault="00E513AB" w:rsidP="00E513AB"/>
    <w:p w:rsidR="00E513AB" w:rsidRDefault="00E513AB" w:rsidP="00E513AB"/>
    <w:p w:rsidR="00E513AB" w:rsidRDefault="00E513AB" w:rsidP="00E513AB"/>
    <w:p w:rsidR="00ED360C" w:rsidRDefault="00ED360C"/>
    <w:sectPr w:rsidR="00ED360C" w:rsidSect="00F91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513AB"/>
    <w:rsid w:val="00595015"/>
    <w:rsid w:val="009A17F3"/>
    <w:rsid w:val="00B722DC"/>
    <w:rsid w:val="00B916A1"/>
    <w:rsid w:val="00BA63F7"/>
    <w:rsid w:val="00C41F9C"/>
    <w:rsid w:val="00E513AB"/>
    <w:rsid w:val="00E62810"/>
    <w:rsid w:val="00ED360C"/>
    <w:rsid w:val="00F9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AB"/>
    <w:rPr>
      <w:rFonts w:ascii="Times New Roman" w:eastAsia="Times New Roman" w:hAnsi="Times New Roman"/>
      <w:sz w:val="28"/>
      <w:szCs w:val="24"/>
      <w:lang w:eastAsia="ru-RU"/>
    </w:rPr>
  </w:style>
  <w:style w:type="paragraph" w:styleId="1">
    <w:name w:val="heading 1"/>
    <w:basedOn w:val="a"/>
    <w:next w:val="a"/>
    <w:link w:val="10"/>
    <w:qFormat/>
    <w:rsid w:val="00E513AB"/>
    <w:pPr>
      <w:keepNext/>
      <w:pBdr>
        <w:bottom w:val="single" w:sz="12" w:space="1" w:color="auto"/>
      </w:pBdr>
      <w:jc w:val="both"/>
      <w:outlineLvl w:val="0"/>
    </w:pPr>
    <w:rPr>
      <w:rFonts w:ascii="Book Antiqua" w:hAnsi="Book Antiqu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E513AB"/>
    <w:rPr>
      <w:rFonts w:ascii="Book Antiqua" w:eastAsia="Times New Roman" w:hAnsi="Book Antiqua"/>
      <w:b/>
      <w:bCs/>
      <w:sz w:val="24"/>
      <w:szCs w:val="24"/>
      <w:lang w:eastAsia="ru-RU"/>
    </w:rPr>
  </w:style>
  <w:style w:type="character" w:customStyle="1" w:styleId="a5">
    <w:name w:val="Гипертекстовая ссылка"/>
    <w:basedOn w:val="a0"/>
    <w:uiPriority w:val="99"/>
    <w:rsid w:val="00E513A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AB"/>
    <w:rPr>
      <w:rFonts w:ascii="Times New Roman" w:eastAsia="Times New Roman" w:hAnsi="Times New Roman"/>
      <w:sz w:val="28"/>
      <w:szCs w:val="24"/>
      <w:lang w:eastAsia="ru-RU"/>
    </w:rPr>
  </w:style>
  <w:style w:type="paragraph" w:styleId="1">
    <w:name w:val="heading 1"/>
    <w:basedOn w:val="a"/>
    <w:next w:val="a"/>
    <w:link w:val="10"/>
    <w:qFormat/>
    <w:rsid w:val="00E513AB"/>
    <w:pPr>
      <w:keepNext/>
      <w:pBdr>
        <w:bottom w:val="single" w:sz="12" w:space="1" w:color="auto"/>
      </w:pBdr>
      <w:jc w:val="both"/>
      <w:outlineLvl w:val="0"/>
    </w:pPr>
    <w:rPr>
      <w:rFonts w:ascii="Book Antiqua" w:hAnsi="Book Antiqu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E513AB"/>
    <w:rPr>
      <w:rFonts w:ascii="Book Antiqua" w:eastAsia="Times New Roman" w:hAnsi="Book Antiqua"/>
      <w:b/>
      <w:bCs/>
      <w:sz w:val="24"/>
      <w:szCs w:val="24"/>
      <w:lang w:eastAsia="ru-RU"/>
    </w:rPr>
  </w:style>
  <w:style w:type="character" w:customStyle="1" w:styleId="a5">
    <w:name w:val="Гипертекстовая ссылка"/>
    <w:basedOn w:val="a0"/>
    <w:uiPriority w:val="99"/>
    <w:rsid w:val="00E513AB"/>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045140.2000" TargetMode="External"/><Relationship Id="rId5" Type="http://schemas.openxmlformats.org/officeDocument/2006/relationships/hyperlink" Target="garantF1://71045140.1000" TargetMode="External"/><Relationship Id="rId4" Type="http://schemas.openxmlformats.org/officeDocument/2006/relationships/hyperlink" Target="garantF1://10064504.0"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User001</cp:lastModifiedBy>
  <cp:revision>4</cp:revision>
  <dcterms:created xsi:type="dcterms:W3CDTF">2018-10-25T08:40:00Z</dcterms:created>
  <dcterms:modified xsi:type="dcterms:W3CDTF">2018-10-25T11:28:00Z</dcterms:modified>
</cp:coreProperties>
</file>