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40" w:rsidRPr="00531640" w:rsidRDefault="00531640" w:rsidP="00531640">
      <w:pPr>
        <w:spacing w:before="100" w:beforeAutospacing="1" w:after="100" w:afterAutospacing="1" w:line="240" w:lineRule="auto"/>
        <w:jc w:val="right"/>
        <w:outlineLvl w:val="0"/>
        <w:rPr>
          <w:rFonts w:ascii="Times New Roman" w:eastAsia="Times New Roman" w:hAnsi="Times New Roman" w:cs="Times New Roman"/>
          <w:b/>
          <w:bCs/>
          <w:i/>
          <w:kern w:val="36"/>
          <w:sz w:val="28"/>
          <w:szCs w:val="28"/>
          <w:lang w:eastAsia="ru-RU"/>
        </w:rPr>
      </w:pPr>
      <w:r w:rsidRPr="00531640">
        <w:rPr>
          <w:rFonts w:ascii="Times New Roman" w:eastAsia="Times New Roman" w:hAnsi="Times New Roman" w:cs="Times New Roman"/>
          <w:b/>
          <w:bCs/>
          <w:i/>
          <w:kern w:val="36"/>
          <w:sz w:val="28"/>
          <w:szCs w:val="28"/>
          <w:lang w:eastAsia="ru-RU"/>
        </w:rPr>
        <w:t>Пенсионный фонд информирует</w:t>
      </w:r>
    </w:p>
    <w:p w:rsidR="00FE25C2" w:rsidRPr="00FE25C2" w:rsidRDefault="00FE25C2" w:rsidP="00FE25C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FE25C2">
        <w:rPr>
          <w:rFonts w:ascii="Times New Roman" w:eastAsia="Times New Roman" w:hAnsi="Times New Roman" w:cs="Times New Roman"/>
          <w:b/>
          <w:bCs/>
          <w:kern w:val="36"/>
          <w:sz w:val="32"/>
          <w:szCs w:val="32"/>
          <w:lang w:eastAsia="ru-RU"/>
        </w:rPr>
        <w:t>Материнским капиталом можно оплачивать образование детей</w:t>
      </w:r>
    </w:p>
    <w:p w:rsidR="00FE25C2" w:rsidRPr="00FE25C2" w:rsidRDefault="00BA16DF" w:rsidP="00FE25C2">
      <w:pPr>
        <w:pStyle w:val="a3"/>
        <w:jc w:val="both"/>
        <w:rPr>
          <w:sz w:val="28"/>
          <w:szCs w:val="28"/>
        </w:rPr>
      </w:pPr>
      <w:r>
        <w:rPr>
          <w:rStyle w:val="a4"/>
          <w:sz w:val="28"/>
          <w:szCs w:val="28"/>
        </w:rPr>
        <w:tab/>
        <w:t xml:space="preserve">Управление Пенсионного </w:t>
      </w:r>
      <w:r w:rsidR="00FE25C2" w:rsidRPr="00FE25C2">
        <w:rPr>
          <w:rStyle w:val="a4"/>
          <w:sz w:val="28"/>
          <w:szCs w:val="28"/>
        </w:rPr>
        <w:t xml:space="preserve">фонда </w:t>
      </w:r>
      <w:r>
        <w:rPr>
          <w:rStyle w:val="a4"/>
          <w:sz w:val="28"/>
          <w:szCs w:val="28"/>
        </w:rPr>
        <w:t xml:space="preserve">в </w:t>
      </w:r>
      <w:proofErr w:type="spellStart"/>
      <w:r>
        <w:rPr>
          <w:rStyle w:val="a4"/>
          <w:sz w:val="28"/>
          <w:szCs w:val="28"/>
        </w:rPr>
        <w:t>Теучежском</w:t>
      </w:r>
      <w:proofErr w:type="spellEnd"/>
      <w:r>
        <w:rPr>
          <w:rStyle w:val="a4"/>
          <w:sz w:val="28"/>
          <w:szCs w:val="28"/>
        </w:rPr>
        <w:t xml:space="preserve"> районе</w:t>
      </w:r>
      <w:r w:rsidR="00FE25C2" w:rsidRPr="00FE25C2">
        <w:rPr>
          <w:rStyle w:val="a4"/>
          <w:sz w:val="28"/>
          <w:szCs w:val="28"/>
        </w:rPr>
        <w:t xml:space="preserve"> Республик</w:t>
      </w:r>
      <w:r>
        <w:rPr>
          <w:rStyle w:val="a4"/>
          <w:sz w:val="28"/>
          <w:szCs w:val="28"/>
        </w:rPr>
        <w:t>и</w:t>
      </w:r>
      <w:r w:rsidR="00FE25C2" w:rsidRPr="00FE25C2">
        <w:rPr>
          <w:rStyle w:val="a4"/>
          <w:sz w:val="28"/>
          <w:szCs w:val="28"/>
        </w:rPr>
        <w:t xml:space="preserve"> Адыгея напоминает, что материнским капиталом можно оплачивать образование детей и связанные с ним некоторые услуги.</w:t>
      </w:r>
    </w:p>
    <w:p w:rsidR="00FE25C2" w:rsidRPr="00FE25C2" w:rsidRDefault="00BA16DF" w:rsidP="00FE25C2">
      <w:pPr>
        <w:pStyle w:val="a3"/>
        <w:jc w:val="both"/>
        <w:rPr>
          <w:sz w:val="28"/>
          <w:szCs w:val="28"/>
        </w:rPr>
      </w:pPr>
      <w:r>
        <w:rPr>
          <w:sz w:val="28"/>
          <w:szCs w:val="28"/>
        </w:rPr>
        <w:tab/>
      </w:r>
      <w:r w:rsidR="00FE25C2" w:rsidRPr="00FE25C2">
        <w:rPr>
          <w:sz w:val="28"/>
          <w:szCs w:val="28"/>
        </w:rPr>
        <w:t xml:space="preserve">Родителям, решившим направить </w:t>
      </w:r>
      <w:proofErr w:type="spellStart"/>
      <w:r w:rsidR="00FE25C2" w:rsidRPr="00FE25C2">
        <w:rPr>
          <w:sz w:val="28"/>
          <w:szCs w:val="28"/>
        </w:rPr>
        <w:t>маткапитал</w:t>
      </w:r>
      <w:proofErr w:type="spellEnd"/>
      <w:r w:rsidR="00FE25C2" w:rsidRPr="00FE25C2">
        <w:rPr>
          <w:sz w:val="28"/>
          <w:szCs w:val="28"/>
        </w:rPr>
        <w:t xml:space="preserve"> на обучение детей в средних или высших учебных заведениях, следует написать соответствующее заявление. Сделать это можно в клиентской службе ПФР, в МФЦ,  а также через Личный кабинет гражданина на сайте </w:t>
      </w:r>
      <w:r w:rsidR="00FE25C2" w:rsidRPr="00FE25C2">
        <w:rPr>
          <w:rStyle w:val="a5"/>
          <w:color w:val="0000FF"/>
          <w:sz w:val="28"/>
          <w:szCs w:val="28"/>
        </w:rPr>
        <w:t xml:space="preserve">pfrf.ru. </w:t>
      </w:r>
      <w:r w:rsidR="00FE25C2" w:rsidRPr="00FE25C2">
        <w:rPr>
          <w:sz w:val="28"/>
          <w:szCs w:val="28"/>
        </w:rPr>
        <w:t>Материнским капиталом можно оплатить не только первое, но и второе высшее образование, а также проживание ребенка в общежитии.</w:t>
      </w:r>
    </w:p>
    <w:p w:rsidR="00FE25C2" w:rsidRPr="00FE25C2" w:rsidRDefault="00BA16DF" w:rsidP="00FE25C2">
      <w:pPr>
        <w:pStyle w:val="a3"/>
        <w:jc w:val="both"/>
        <w:rPr>
          <w:sz w:val="28"/>
          <w:szCs w:val="28"/>
        </w:rPr>
      </w:pPr>
      <w:r>
        <w:rPr>
          <w:sz w:val="28"/>
          <w:szCs w:val="28"/>
        </w:rPr>
        <w:tab/>
      </w:r>
      <w:r w:rsidR="00FE25C2" w:rsidRPr="00FE25C2">
        <w:rPr>
          <w:sz w:val="28"/>
          <w:szCs w:val="28"/>
        </w:rPr>
        <w:t>Важно помнить, что образовательное учреждение должно находиться в России и иметь лицензию на оказание образовательных услуг. На дату начала обучения ребенок должен быть не старше 25 лет. Использовать денежные средства по данному направлению можно, когда ребенку, давшему право на материнский капитал, исполнится три года. До 3-летия ребенка денежные средства можно использовать на дошкольное образование.</w:t>
      </w:r>
    </w:p>
    <w:p w:rsidR="00BA16DF" w:rsidRDefault="00BA16DF" w:rsidP="00BA16DF">
      <w:pPr>
        <w:pStyle w:val="a3"/>
        <w:jc w:val="both"/>
        <w:rPr>
          <w:sz w:val="28"/>
          <w:szCs w:val="28"/>
        </w:rPr>
      </w:pPr>
      <w:r>
        <w:rPr>
          <w:sz w:val="28"/>
          <w:szCs w:val="28"/>
        </w:rPr>
        <w:tab/>
      </w:r>
      <w:r w:rsidR="00FE25C2" w:rsidRPr="00FE25C2">
        <w:rPr>
          <w:sz w:val="28"/>
          <w:szCs w:val="28"/>
        </w:rPr>
        <w:t xml:space="preserve">В </w:t>
      </w:r>
      <w:proofErr w:type="spellStart"/>
      <w:r>
        <w:rPr>
          <w:sz w:val="28"/>
          <w:szCs w:val="28"/>
        </w:rPr>
        <w:t>Теучежском</w:t>
      </w:r>
      <w:proofErr w:type="spellEnd"/>
      <w:r>
        <w:rPr>
          <w:sz w:val="28"/>
          <w:szCs w:val="28"/>
        </w:rPr>
        <w:t xml:space="preserve"> районе </w:t>
      </w:r>
      <w:r w:rsidR="00FE25C2" w:rsidRPr="00FE25C2">
        <w:rPr>
          <w:sz w:val="28"/>
          <w:szCs w:val="28"/>
        </w:rPr>
        <w:t xml:space="preserve">за все время действия программы поддержки семей с детьми </w:t>
      </w:r>
      <w:r>
        <w:rPr>
          <w:sz w:val="28"/>
          <w:szCs w:val="28"/>
        </w:rPr>
        <w:t xml:space="preserve"> </w:t>
      </w:r>
      <w:r w:rsidR="00197DFE">
        <w:rPr>
          <w:sz w:val="28"/>
          <w:szCs w:val="28"/>
        </w:rPr>
        <w:t>22</w:t>
      </w:r>
      <w:r>
        <w:rPr>
          <w:sz w:val="28"/>
          <w:szCs w:val="28"/>
        </w:rPr>
        <w:t xml:space="preserve"> </w:t>
      </w:r>
      <w:bookmarkStart w:id="0" w:name="_GoBack"/>
      <w:bookmarkEnd w:id="0"/>
      <w:r w:rsidR="00FE25C2" w:rsidRPr="00FE25C2">
        <w:rPr>
          <w:rStyle w:val="a5"/>
          <w:i/>
          <w:iCs/>
          <w:color w:val="0000FF"/>
          <w:sz w:val="28"/>
          <w:szCs w:val="28"/>
        </w:rPr>
        <w:t xml:space="preserve"> </w:t>
      </w:r>
      <w:r w:rsidR="00FE25C2" w:rsidRPr="00FE25C2">
        <w:rPr>
          <w:sz w:val="28"/>
          <w:szCs w:val="28"/>
        </w:rPr>
        <w:t>семьи полностью либо частично оплатили материнским капиталом образование детей и другие  связанные с получением образования расходы.</w:t>
      </w:r>
    </w:p>
    <w:p w:rsidR="00BA16DF" w:rsidRDefault="00BA16DF" w:rsidP="00BA16DF">
      <w:pPr>
        <w:pStyle w:val="a3"/>
        <w:jc w:val="both"/>
        <w:rPr>
          <w:sz w:val="28"/>
          <w:szCs w:val="28"/>
        </w:rPr>
      </w:pPr>
    </w:p>
    <w:p w:rsidR="00BA16DF" w:rsidRDefault="00BA16DF" w:rsidP="00BA16DF">
      <w:pPr>
        <w:pStyle w:val="a3"/>
        <w:jc w:val="both"/>
        <w:rPr>
          <w:sz w:val="28"/>
          <w:szCs w:val="28"/>
        </w:rPr>
      </w:pPr>
      <w:r>
        <w:rPr>
          <w:sz w:val="28"/>
          <w:szCs w:val="28"/>
        </w:rPr>
        <w:t xml:space="preserve">                                                                             Управление Пенсионного фонда </w:t>
      </w:r>
    </w:p>
    <w:p w:rsidR="00D36289" w:rsidRPr="00531640" w:rsidRDefault="00BA16DF" w:rsidP="00BA16DF">
      <w:pPr>
        <w:pStyle w:val="a3"/>
        <w:jc w:val="both"/>
        <w:rPr>
          <w:b/>
          <w:i/>
          <w:sz w:val="28"/>
          <w:szCs w:val="28"/>
        </w:rPr>
      </w:pPr>
      <w:r>
        <w:rPr>
          <w:sz w:val="28"/>
          <w:szCs w:val="28"/>
        </w:rPr>
        <w:t xml:space="preserve">                                                                        в </w:t>
      </w:r>
      <w:proofErr w:type="spellStart"/>
      <w:r>
        <w:rPr>
          <w:sz w:val="28"/>
          <w:szCs w:val="28"/>
        </w:rPr>
        <w:t>Теучежском</w:t>
      </w:r>
      <w:proofErr w:type="spellEnd"/>
      <w:r>
        <w:rPr>
          <w:sz w:val="28"/>
          <w:szCs w:val="28"/>
        </w:rPr>
        <w:t xml:space="preserve"> районе</w:t>
      </w:r>
    </w:p>
    <w:p w:rsidR="00D36289" w:rsidRPr="00531640" w:rsidRDefault="00D36289" w:rsidP="00531640">
      <w:pPr>
        <w:pStyle w:val="a3"/>
        <w:jc w:val="right"/>
        <w:rPr>
          <w:b/>
          <w:i/>
          <w:sz w:val="28"/>
          <w:szCs w:val="28"/>
        </w:rPr>
      </w:pPr>
    </w:p>
    <w:sectPr w:rsidR="00D36289" w:rsidRPr="00531640" w:rsidSect="001D5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6289"/>
    <w:rsid w:val="00197DFE"/>
    <w:rsid w:val="001A1797"/>
    <w:rsid w:val="001D58BC"/>
    <w:rsid w:val="003302DB"/>
    <w:rsid w:val="00450092"/>
    <w:rsid w:val="004C224F"/>
    <w:rsid w:val="00531640"/>
    <w:rsid w:val="008D3F28"/>
    <w:rsid w:val="009D2F70"/>
    <w:rsid w:val="009E4D8F"/>
    <w:rsid w:val="00A25F75"/>
    <w:rsid w:val="00A93316"/>
    <w:rsid w:val="00AE54D9"/>
    <w:rsid w:val="00BA16DF"/>
    <w:rsid w:val="00D36289"/>
    <w:rsid w:val="00E33127"/>
    <w:rsid w:val="00FE2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8BC"/>
  </w:style>
  <w:style w:type="paragraph" w:styleId="1">
    <w:name w:val="heading 1"/>
    <w:basedOn w:val="a"/>
    <w:link w:val="10"/>
    <w:uiPriority w:val="9"/>
    <w:qFormat/>
    <w:rsid w:val="00D36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28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36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36289"/>
    <w:rPr>
      <w:i/>
      <w:iCs/>
    </w:rPr>
  </w:style>
  <w:style w:type="character" w:styleId="a5">
    <w:name w:val="Strong"/>
    <w:basedOn w:val="a0"/>
    <w:uiPriority w:val="22"/>
    <w:qFormat/>
    <w:rsid w:val="00D362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9258">
      <w:bodyDiv w:val="1"/>
      <w:marLeft w:val="0"/>
      <w:marRight w:val="0"/>
      <w:marTop w:val="0"/>
      <w:marBottom w:val="0"/>
      <w:divBdr>
        <w:top w:val="none" w:sz="0" w:space="0" w:color="auto"/>
        <w:left w:val="none" w:sz="0" w:space="0" w:color="auto"/>
        <w:bottom w:val="none" w:sz="0" w:space="0" w:color="auto"/>
        <w:right w:val="none" w:sz="0" w:space="0" w:color="auto"/>
      </w:divBdr>
    </w:div>
    <w:div w:id="717170637">
      <w:bodyDiv w:val="1"/>
      <w:marLeft w:val="0"/>
      <w:marRight w:val="0"/>
      <w:marTop w:val="0"/>
      <w:marBottom w:val="0"/>
      <w:divBdr>
        <w:top w:val="none" w:sz="0" w:space="0" w:color="auto"/>
        <w:left w:val="none" w:sz="0" w:space="0" w:color="auto"/>
        <w:bottom w:val="none" w:sz="0" w:space="0" w:color="auto"/>
        <w:right w:val="none" w:sz="0" w:space="0" w:color="auto"/>
      </w:divBdr>
    </w:div>
    <w:div w:id="765275765">
      <w:bodyDiv w:val="1"/>
      <w:marLeft w:val="0"/>
      <w:marRight w:val="0"/>
      <w:marTop w:val="0"/>
      <w:marBottom w:val="0"/>
      <w:divBdr>
        <w:top w:val="none" w:sz="0" w:space="0" w:color="auto"/>
        <w:left w:val="none" w:sz="0" w:space="0" w:color="auto"/>
        <w:bottom w:val="none" w:sz="0" w:space="0" w:color="auto"/>
        <w:right w:val="none" w:sz="0" w:space="0" w:color="auto"/>
      </w:divBdr>
    </w:div>
    <w:div w:id="1254437262">
      <w:bodyDiv w:val="1"/>
      <w:marLeft w:val="0"/>
      <w:marRight w:val="0"/>
      <w:marTop w:val="0"/>
      <w:marBottom w:val="0"/>
      <w:divBdr>
        <w:top w:val="none" w:sz="0" w:space="0" w:color="auto"/>
        <w:left w:val="none" w:sz="0" w:space="0" w:color="auto"/>
        <w:bottom w:val="none" w:sz="0" w:space="0" w:color="auto"/>
        <w:right w:val="none" w:sz="0" w:space="0" w:color="auto"/>
      </w:divBdr>
    </w:div>
    <w:div w:id="1427964880">
      <w:bodyDiv w:val="1"/>
      <w:marLeft w:val="0"/>
      <w:marRight w:val="0"/>
      <w:marTop w:val="0"/>
      <w:marBottom w:val="0"/>
      <w:divBdr>
        <w:top w:val="none" w:sz="0" w:space="0" w:color="auto"/>
        <w:left w:val="none" w:sz="0" w:space="0" w:color="auto"/>
        <w:bottom w:val="none" w:sz="0" w:space="0" w:color="auto"/>
        <w:right w:val="none" w:sz="0" w:space="0" w:color="auto"/>
      </w:divBdr>
    </w:div>
    <w:div w:id="1457870447">
      <w:bodyDiv w:val="1"/>
      <w:marLeft w:val="0"/>
      <w:marRight w:val="0"/>
      <w:marTop w:val="0"/>
      <w:marBottom w:val="0"/>
      <w:divBdr>
        <w:top w:val="none" w:sz="0" w:space="0" w:color="auto"/>
        <w:left w:val="none" w:sz="0" w:space="0" w:color="auto"/>
        <w:bottom w:val="none" w:sz="0" w:space="0" w:color="auto"/>
        <w:right w:val="none" w:sz="0" w:space="0" w:color="auto"/>
      </w:divBdr>
    </w:div>
    <w:div w:id="1486045878">
      <w:bodyDiv w:val="1"/>
      <w:marLeft w:val="0"/>
      <w:marRight w:val="0"/>
      <w:marTop w:val="0"/>
      <w:marBottom w:val="0"/>
      <w:divBdr>
        <w:top w:val="none" w:sz="0" w:space="0" w:color="auto"/>
        <w:left w:val="none" w:sz="0" w:space="0" w:color="auto"/>
        <w:bottom w:val="none" w:sz="0" w:space="0" w:color="auto"/>
        <w:right w:val="none" w:sz="0" w:space="0" w:color="auto"/>
      </w:divBdr>
    </w:div>
    <w:div w:id="201506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Кабертай М.М.</cp:lastModifiedBy>
  <cp:revision>8</cp:revision>
  <dcterms:created xsi:type="dcterms:W3CDTF">2018-05-16T11:19:00Z</dcterms:created>
  <dcterms:modified xsi:type="dcterms:W3CDTF">2018-08-14T13:35:00Z</dcterms:modified>
</cp:coreProperties>
</file>